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8D" w:rsidRDefault="002E5D8D" w:rsidP="002E5D8D">
      <w:pPr>
        <w:pStyle w:val="1"/>
        <w:rPr>
          <w:sz w:val="28"/>
          <w:szCs w:val="28"/>
        </w:rPr>
      </w:pPr>
      <w:bookmarkStart w:id="0" w:name="_GoBack"/>
      <w:bookmarkEnd w:id="0"/>
      <w:r>
        <w:rPr>
          <w:noProof/>
          <w:sz w:val="28"/>
          <w:szCs w:val="28"/>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2E5D8D" w:rsidRDefault="002E5D8D" w:rsidP="002E5D8D">
      <w:pPr>
        <w:pStyle w:val="1"/>
        <w:rPr>
          <w:spacing w:val="40"/>
          <w:sz w:val="28"/>
          <w:szCs w:val="28"/>
        </w:rPr>
      </w:pPr>
      <w:r>
        <w:rPr>
          <w:spacing w:val="40"/>
          <w:sz w:val="28"/>
          <w:szCs w:val="28"/>
        </w:rPr>
        <w:t>СОВЕТ ДЕПУТАТОВ</w:t>
      </w:r>
    </w:p>
    <w:p w:rsidR="002E5D8D" w:rsidRPr="002E5D8D" w:rsidRDefault="002E5D8D" w:rsidP="002E5D8D">
      <w:pPr>
        <w:pStyle w:val="1"/>
      </w:pPr>
      <w:r w:rsidRPr="002E5D8D">
        <w:t>ГОРОДА  ИСКИТИМА</w:t>
      </w:r>
    </w:p>
    <w:p w:rsidR="002E5D8D" w:rsidRPr="002E5D8D" w:rsidRDefault="002E5D8D" w:rsidP="002E5D8D">
      <w:pPr>
        <w:pStyle w:val="1"/>
        <w:rPr>
          <w:spacing w:val="40"/>
        </w:rPr>
      </w:pPr>
      <w:r w:rsidRPr="002E5D8D">
        <w:rPr>
          <w:spacing w:val="40"/>
        </w:rPr>
        <w:t>НОВОСИБИРСКОЙ ОБЛАСТИ</w:t>
      </w:r>
    </w:p>
    <w:p w:rsidR="002E5D8D" w:rsidRPr="002E5D8D" w:rsidRDefault="002E5D8D" w:rsidP="002E5D8D">
      <w:pPr>
        <w:spacing w:after="0" w:line="240" w:lineRule="auto"/>
        <w:jc w:val="center"/>
        <w:rPr>
          <w:rFonts w:ascii="Times New Roman" w:hAnsi="Times New Roman"/>
          <w:b/>
          <w:bCs/>
          <w:sz w:val="24"/>
          <w:szCs w:val="24"/>
        </w:rPr>
      </w:pPr>
      <w:r w:rsidRPr="002E5D8D">
        <w:rPr>
          <w:rFonts w:ascii="Times New Roman" w:hAnsi="Times New Roman"/>
          <w:b/>
          <w:bCs/>
          <w:sz w:val="24"/>
          <w:szCs w:val="24"/>
        </w:rPr>
        <w:t>четвертого  созыва</w:t>
      </w:r>
    </w:p>
    <w:p w:rsidR="002E5D8D" w:rsidRPr="002E5D8D" w:rsidRDefault="002E5D8D" w:rsidP="002E5D8D">
      <w:pPr>
        <w:spacing w:after="0" w:line="240" w:lineRule="auto"/>
        <w:jc w:val="center"/>
        <w:rPr>
          <w:rFonts w:ascii="Times New Roman" w:eastAsia="Times New Roman" w:hAnsi="Times New Roman"/>
          <w:sz w:val="28"/>
          <w:szCs w:val="28"/>
        </w:rPr>
      </w:pPr>
      <w:r w:rsidRPr="002E5D8D">
        <w:rPr>
          <w:rFonts w:ascii="Times New Roman" w:hAnsi="Times New Roman"/>
          <w:b/>
          <w:bCs/>
          <w:sz w:val="36"/>
          <w:szCs w:val="36"/>
        </w:rPr>
        <w:t xml:space="preserve"> РЕШЕНИЕ          </w:t>
      </w:r>
      <w:r w:rsidRPr="002E5D8D">
        <w:rPr>
          <w:rFonts w:ascii="Times New Roman" w:eastAsia="Times New Roman" w:hAnsi="Times New Roman"/>
          <w:sz w:val="28"/>
          <w:szCs w:val="28"/>
        </w:rPr>
        <w:t xml:space="preserve">                </w:t>
      </w:r>
    </w:p>
    <w:p w:rsidR="0096108D" w:rsidRPr="0096108D" w:rsidRDefault="0096108D" w:rsidP="0096108D">
      <w:pPr>
        <w:spacing w:after="0" w:line="240" w:lineRule="auto"/>
        <w:jc w:val="both"/>
        <w:rPr>
          <w:rFonts w:ascii="Times New Roman" w:eastAsia="Times New Roman" w:hAnsi="Times New Roman"/>
          <w:sz w:val="28"/>
          <w:szCs w:val="28"/>
        </w:rPr>
      </w:pPr>
    </w:p>
    <w:p w:rsidR="0096108D" w:rsidRPr="0096108D" w:rsidRDefault="0096108D" w:rsidP="0096108D">
      <w:pPr>
        <w:spacing w:after="0" w:line="240" w:lineRule="auto"/>
        <w:rPr>
          <w:rFonts w:ascii="Times New Roman" w:eastAsia="Times New Roman" w:hAnsi="Times New Roman"/>
          <w:sz w:val="24"/>
          <w:szCs w:val="24"/>
        </w:rPr>
      </w:pPr>
    </w:p>
    <w:p w:rsidR="0096108D" w:rsidRPr="00DA5F9B" w:rsidRDefault="0096108D" w:rsidP="00DA5F9B">
      <w:pPr>
        <w:spacing w:after="0" w:line="240" w:lineRule="auto"/>
        <w:ind w:firstLine="709"/>
        <w:jc w:val="center"/>
        <w:rPr>
          <w:rFonts w:ascii="Times New Roman" w:eastAsia="Times New Roman" w:hAnsi="Times New Roman"/>
          <w:noProof/>
          <w:sz w:val="28"/>
          <w:szCs w:val="28"/>
        </w:rPr>
      </w:pPr>
      <w:r w:rsidRPr="0096108D">
        <w:rPr>
          <w:rFonts w:ascii="Times New Roman" w:eastAsia="Times New Roman" w:hAnsi="Times New Roman"/>
          <w:noProof/>
          <w:sz w:val="28"/>
          <w:szCs w:val="28"/>
        </w:rPr>
        <w:t xml:space="preserve">Об утверждении отчёта по итогам работы </w:t>
      </w:r>
      <w:r w:rsidR="00DA5F9B" w:rsidRPr="00DA5F9B">
        <w:rPr>
          <w:rFonts w:ascii="Times New Roman" w:eastAsia="Times New Roman" w:hAnsi="Times New Roman"/>
          <w:noProof/>
          <w:sz w:val="28"/>
          <w:szCs w:val="28"/>
        </w:rPr>
        <w:t xml:space="preserve">рабочей группы по вопросам снижения неформальной занятости и легализации неофициальной заработной платы работников организаций (предприятий), расположенных на территории города Искитима Новосибирской области и комиссии по вопросам ликвидации задолженности по заработной плате и повышения уровня оплаты труда работников организаций, находящихся на территории города Искитима </w:t>
      </w:r>
      <w:r w:rsidR="00DA5F9B">
        <w:rPr>
          <w:rFonts w:ascii="Times New Roman" w:eastAsia="Times New Roman" w:hAnsi="Times New Roman"/>
          <w:noProof/>
          <w:sz w:val="28"/>
          <w:szCs w:val="28"/>
        </w:rPr>
        <w:t>за 2017 год</w:t>
      </w:r>
      <w:r w:rsidR="00DA5F9B" w:rsidRPr="00DA5F9B">
        <w:rPr>
          <w:rFonts w:ascii="Times New Roman" w:eastAsia="Times New Roman" w:hAnsi="Times New Roman"/>
          <w:noProof/>
          <w:sz w:val="28"/>
          <w:szCs w:val="28"/>
        </w:rPr>
        <w:t xml:space="preserve"> </w:t>
      </w:r>
    </w:p>
    <w:p w:rsidR="0096108D" w:rsidRPr="0096108D" w:rsidRDefault="0096108D" w:rsidP="009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8"/>
          <w:szCs w:val="28"/>
        </w:rPr>
      </w:pPr>
    </w:p>
    <w:p w:rsidR="0096108D" w:rsidRPr="005710A8" w:rsidRDefault="0096108D" w:rsidP="005710A8">
      <w:pPr>
        <w:spacing w:after="0" w:line="240" w:lineRule="auto"/>
        <w:ind w:firstLine="709"/>
        <w:jc w:val="both"/>
        <w:rPr>
          <w:rFonts w:ascii="Times New Roman" w:eastAsia="Times New Roman" w:hAnsi="Times New Roman"/>
          <w:sz w:val="28"/>
          <w:szCs w:val="28"/>
        </w:rPr>
      </w:pPr>
      <w:r w:rsidRPr="0096108D">
        <w:rPr>
          <w:rFonts w:ascii="Times New Roman" w:eastAsia="Times New Roman" w:hAnsi="Times New Roman"/>
          <w:sz w:val="28"/>
          <w:szCs w:val="28"/>
        </w:rPr>
        <w:t xml:space="preserve">Руководствуясь Уставом города Искитима Новосибирской области,    </w:t>
      </w:r>
      <w:r w:rsidRPr="005710A8">
        <w:rPr>
          <w:rFonts w:ascii="Times New Roman" w:eastAsia="Times New Roman" w:hAnsi="Times New Roman"/>
          <w:sz w:val="28"/>
          <w:szCs w:val="28"/>
        </w:rPr>
        <w:t xml:space="preserve">Положением </w:t>
      </w:r>
      <w:r w:rsidR="005710A8" w:rsidRPr="005710A8">
        <w:rPr>
          <w:rFonts w:ascii="Times New Roman" w:eastAsia="Times New Roman" w:hAnsi="Times New Roman"/>
          <w:sz w:val="28"/>
          <w:szCs w:val="28"/>
        </w:rPr>
        <w:t xml:space="preserve">о комиссии по вопросам ликвидации задолженности по заработной плате и повышения уровня оплаты труда работников организаций, находящихся на территории города </w:t>
      </w:r>
      <w:proofErr w:type="spellStart"/>
      <w:r w:rsidR="005710A8" w:rsidRPr="005710A8">
        <w:rPr>
          <w:rFonts w:ascii="Times New Roman" w:eastAsia="Times New Roman" w:hAnsi="Times New Roman"/>
          <w:sz w:val="28"/>
          <w:szCs w:val="28"/>
        </w:rPr>
        <w:t>Искитима</w:t>
      </w:r>
      <w:proofErr w:type="spellEnd"/>
      <w:r w:rsidRPr="0096108D">
        <w:rPr>
          <w:rFonts w:ascii="Times New Roman" w:eastAsia="Times New Roman" w:hAnsi="Times New Roman"/>
          <w:sz w:val="28"/>
          <w:szCs w:val="28"/>
        </w:rPr>
        <w:t>, Совет депутатов города Искитима</w:t>
      </w:r>
      <w:r w:rsidRPr="0096108D">
        <w:rPr>
          <w:rFonts w:ascii="Times New Roman" w:eastAsia="Times New Roman" w:hAnsi="Times New Roman"/>
          <w:color w:val="000000"/>
          <w:sz w:val="28"/>
          <w:szCs w:val="28"/>
        </w:rPr>
        <w:t xml:space="preserve"> </w:t>
      </w:r>
      <w:r w:rsidRPr="0096108D">
        <w:rPr>
          <w:rFonts w:ascii="Times New Roman" w:eastAsia="Times New Roman" w:hAnsi="Times New Roman"/>
          <w:sz w:val="28"/>
          <w:szCs w:val="28"/>
        </w:rPr>
        <w:t>Новосибирской области</w:t>
      </w:r>
      <w:r w:rsidRPr="0096108D">
        <w:rPr>
          <w:rFonts w:ascii="Times New Roman" w:eastAsia="Times New Roman" w:hAnsi="Times New Roman"/>
          <w:color w:val="000000"/>
          <w:sz w:val="28"/>
          <w:szCs w:val="28"/>
        </w:rPr>
        <w:t xml:space="preserve">  </w:t>
      </w:r>
    </w:p>
    <w:p w:rsidR="0096108D" w:rsidRPr="0096108D" w:rsidRDefault="0096108D" w:rsidP="0096108D">
      <w:pPr>
        <w:spacing w:after="0" w:line="240" w:lineRule="auto"/>
        <w:ind w:firstLine="709"/>
        <w:jc w:val="both"/>
        <w:rPr>
          <w:rFonts w:ascii="Times New Roman" w:eastAsia="Times New Roman" w:hAnsi="Times New Roman"/>
          <w:color w:val="000000"/>
          <w:sz w:val="28"/>
          <w:szCs w:val="28"/>
        </w:rPr>
      </w:pPr>
    </w:p>
    <w:p w:rsidR="0096108D" w:rsidRPr="0096108D" w:rsidRDefault="0096108D" w:rsidP="0096108D">
      <w:pPr>
        <w:spacing w:after="0" w:line="240" w:lineRule="auto"/>
        <w:ind w:firstLine="709"/>
        <w:jc w:val="both"/>
        <w:rPr>
          <w:rFonts w:ascii="Times New Roman" w:eastAsia="Times New Roman" w:hAnsi="Times New Roman"/>
          <w:color w:val="000000"/>
          <w:sz w:val="28"/>
          <w:szCs w:val="28"/>
        </w:rPr>
      </w:pPr>
      <w:r w:rsidRPr="0096108D">
        <w:rPr>
          <w:rFonts w:ascii="Times New Roman" w:eastAsia="Times New Roman" w:hAnsi="Times New Roman"/>
          <w:color w:val="000000"/>
          <w:sz w:val="28"/>
          <w:szCs w:val="28"/>
        </w:rPr>
        <w:t>РЕШИЛ:</w:t>
      </w:r>
    </w:p>
    <w:p w:rsidR="0096108D" w:rsidRPr="0096108D" w:rsidRDefault="0096108D" w:rsidP="002E5D8D">
      <w:pPr>
        <w:numPr>
          <w:ilvl w:val="0"/>
          <w:numId w:val="1"/>
        </w:numPr>
        <w:tabs>
          <w:tab w:val="left" w:pos="0"/>
        </w:tabs>
        <w:spacing w:after="0" w:line="240" w:lineRule="auto"/>
        <w:ind w:left="0" w:firstLine="709"/>
        <w:jc w:val="both"/>
        <w:rPr>
          <w:rFonts w:ascii="Times New Roman" w:eastAsia="Times New Roman" w:hAnsi="Times New Roman"/>
          <w:sz w:val="28"/>
          <w:szCs w:val="28"/>
        </w:rPr>
      </w:pPr>
      <w:proofErr w:type="gramStart"/>
      <w:r w:rsidRPr="0096108D">
        <w:rPr>
          <w:rFonts w:ascii="Times New Roman" w:eastAsia="Times New Roman" w:hAnsi="Times New Roman"/>
          <w:sz w:val="28"/>
          <w:szCs w:val="28"/>
        </w:rPr>
        <w:t xml:space="preserve">Утвердить отчёт по итогам работы </w:t>
      </w:r>
      <w:r w:rsidR="00703FA7" w:rsidRPr="00703FA7">
        <w:rPr>
          <w:rFonts w:ascii="Times New Roman" w:eastAsia="Times New Roman" w:hAnsi="Times New Roman"/>
          <w:sz w:val="28"/>
          <w:szCs w:val="28"/>
        </w:rPr>
        <w:t xml:space="preserve">рабочей группы по вопросам снижения неформальной занятости и легализации неофициальной заработной платы работников организаций (предприятий), расположенных на территории города </w:t>
      </w:r>
      <w:proofErr w:type="spellStart"/>
      <w:r w:rsidR="00703FA7" w:rsidRPr="00703FA7">
        <w:rPr>
          <w:rFonts w:ascii="Times New Roman" w:eastAsia="Times New Roman" w:hAnsi="Times New Roman"/>
          <w:sz w:val="28"/>
          <w:szCs w:val="28"/>
        </w:rPr>
        <w:t>Искитима</w:t>
      </w:r>
      <w:proofErr w:type="spellEnd"/>
      <w:r w:rsidR="00703FA7" w:rsidRPr="00703FA7">
        <w:rPr>
          <w:rFonts w:ascii="Times New Roman" w:eastAsia="Times New Roman" w:hAnsi="Times New Roman"/>
          <w:sz w:val="28"/>
          <w:szCs w:val="28"/>
        </w:rPr>
        <w:t xml:space="preserve"> Новосибирской области и комиссии по вопросам ликвидации задолженности по заработной плате и повышения уровня оплаты труда работников организаций, находящихся на территории города </w:t>
      </w:r>
      <w:proofErr w:type="spellStart"/>
      <w:r w:rsidR="00703FA7" w:rsidRPr="00703FA7">
        <w:rPr>
          <w:rFonts w:ascii="Times New Roman" w:eastAsia="Times New Roman" w:hAnsi="Times New Roman"/>
          <w:sz w:val="28"/>
          <w:szCs w:val="28"/>
        </w:rPr>
        <w:t>Искитима</w:t>
      </w:r>
      <w:proofErr w:type="spellEnd"/>
      <w:r w:rsidR="00703FA7" w:rsidRPr="00703FA7">
        <w:rPr>
          <w:rFonts w:ascii="Times New Roman" w:eastAsia="Times New Roman" w:hAnsi="Times New Roman"/>
          <w:sz w:val="28"/>
          <w:szCs w:val="28"/>
        </w:rPr>
        <w:t xml:space="preserve"> за 2017 год</w:t>
      </w:r>
      <w:r w:rsidR="00703FA7">
        <w:rPr>
          <w:rFonts w:ascii="Times New Roman" w:eastAsia="Times New Roman" w:hAnsi="Times New Roman"/>
          <w:noProof/>
          <w:sz w:val="28"/>
          <w:szCs w:val="28"/>
        </w:rPr>
        <w:t xml:space="preserve"> </w:t>
      </w:r>
      <w:r w:rsidRPr="0096108D">
        <w:rPr>
          <w:rFonts w:ascii="Times New Roman" w:eastAsia="Times New Roman" w:hAnsi="Times New Roman"/>
          <w:sz w:val="28"/>
          <w:szCs w:val="28"/>
        </w:rPr>
        <w:t>(</w:t>
      </w:r>
      <w:r w:rsidRPr="002E5D8D">
        <w:rPr>
          <w:rFonts w:ascii="Times New Roman" w:eastAsia="Times New Roman" w:hAnsi="Times New Roman"/>
          <w:i/>
          <w:sz w:val="28"/>
          <w:szCs w:val="28"/>
        </w:rPr>
        <w:t>приложение</w:t>
      </w:r>
      <w:r w:rsidRPr="0096108D">
        <w:rPr>
          <w:rFonts w:ascii="Times New Roman" w:eastAsia="Times New Roman" w:hAnsi="Times New Roman"/>
          <w:sz w:val="28"/>
          <w:szCs w:val="28"/>
        </w:rPr>
        <w:t>).</w:t>
      </w:r>
      <w:proofErr w:type="gramEnd"/>
    </w:p>
    <w:p w:rsidR="0096108D" w:rsidRPr="0096108D" w:rsidRDefault="0096108D" w:rsidP="0096108D">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96108D" w:rsidRPr="0096108D" w:rsidRDefault="0096108D" w:rsidP="00145FE6">
      <w:pPr>
        <w:numPr>
          <w:ilvl w:val="0"/>
          <w:numId w:val="1"/>
        </w:numPr>
        <w:tabs>
          <w:tab w:val="left" w:pos="0"/>
        </w:tabs>
        <w:spacing w:after="0" w:line="240" w:lineRule="auto"/>
        <w:ind w:left="0" w:firstLine="709"/>
        <w:jc w:val="both"/>
        <w:rPr>
          <w:rFonts w:ascii="Times New Roman" w:eastAsia="Times New Roman" w:hAnsi="Times New Roman"/>
          <w:color w:val="000000"/>
          <w:sz w:val="28"/>
          <w:szCs w:val="28"/>
        </w:rPr>
      </w:pPr>
      <w:r w:rsidRPr="0096108D">
        <w:rPr>
          <w:rFonts w:ascii="Times New Roman" w:eastAsia="Times New Roman" w:hAnsi="Times New Roman"/>
          <w:sz w:val="28"/>
          <w:szCs w:val="28"/>
        </w:rPr>
        <w:t>Настоящее решение вступает в силу с момента принятия.</w:t>
      </w:r>
    </w:p>
    <w:p w:rsidR="0096108D" w:rsidRPr="0096108D" w:rsidRDefault="0096108D" w:rsidP="002E5D8D">
      <w:pPr>
        <w:tabs>
          <w:tab w:val="left" w:pos="0"/>
        </w:tabs>
        <w:spacing w:after="0" w:line="240" w:lineRule="auto"/>
        <w:ind w:firstLine="709"/>
        <w:jc w:val="both"/>
        <w:rPr>
          <w:rFonts w:ascii="Times New Roman" w:eastAsia="Times New Roman" w:hAnsi="Times New Roman"/>
          <w:color w:val="000000"/>
          <w:sz w:val="28"/>
          <w:szCs w:val="28"/>
        </w:rPr>
      </w:pPr>
    </w:p>
    <w:p w:rsidR="0096108D" w:rsidRPr="0096108D" w:rsidRDefault="0096108D" w:rsidP="002E5D8D">
      <w:pPr>
        <w:numPr>
          <w:ilvl w:val="0"/>
          <w:numId w:val="1"/>
        </w:numPr>
        <w:tabs>
          <w:tab w:val="left" w:pos="0"/>
        </w:tabs>
        <w:spacing w:after="0" w:line="240" w:lineRule="auto"/>
        <w:ind w:left="0" w:firstLine="709"/>
        <w:jc w:val="both"/>
        <w:rPr>
          <w:rFonts w:ascii="Times New Roman" w:eastAsia="Times New Roman" w:hAnsi="Times New Roman"/>
          <w:color w:val="000000"/>
          <w:sz w:val="28"/>
          <w:szCs w:val="28"/>
        </w:rPr>
      </w:pPr>
      <w:r w:rsidRPr="0096108D">
        <w:rPr>
          <w:rFonts w:ascii="Times New Roman" w:eastAsia="Times New Roman" w:hAnsi="Times New Roman"/>
          <w:sz w:val="28"/>
          <w:szCs w:val="28"/>
        </w:rPr>
        <w:t>Настоящее решение разместить на официальном сайте администрации г. Искитима.</w:t>
      </w:r>
    </w:p>
    <w:p w:rsidR="0096108D" w:rsidRDefault="0096108D" w:rsidP="0096108D">
      <w:pPr>
        <w:autoSpaceDE w:val="0"/>
        <w:autoSpaceDN w:val="0"/>
        <w:adjustRightInd w:val="0"/>
        <w:spacing w:after="0" w:line="240" w:lineRule="auto"/>
        <w:ind w:firstLine="540"/>
        <w:jc w:val="both"/>
        <w:rPr>
          <w:rFonts w:ascii="Times New Roman" w:eastAsia="Times New Roman" w:hAnsi="Times New Roman"/>
          <w:iCs/>
          <w:sz w:val="28"/>
          <w:szCs w:val="28"/>
        </w:rPr>
      </w:pPr>
    </w:p>
    <w:p w:rsidR="002E5D8D" w:rsidRPr="0096108D" w:rsidRDefault="002E5D8D" w:rsidP="0096108D">
      <w:pPr>
        <w:autoSpaceDE w:val="0"/>
        <w:autoSpaceDN w:val="0"/>
        <w:adjustRightInd w:val="0"/>
        <w:spacing w:after="0" w:line="240" w:lineRule="auto"/>
        <w:ind w:firstLine="540"/>
        <w:jc w:val="both"/>
        <w:rPr>
          <w:rFonts w:ascii="Times New Roman" w:eastAsia="Times New Roman" w:hAnsi="Times New Roman"/>
          <w:iCs/>
          <w:sz w:val="28"/>
          <w:szCs w:val="28"/>
        </w:rPr>
      </w:pPr>
    </w:p>
    <w:p w:rsidR="0096108D" w:rsidRPr="0096108D" w:rsidRDefault="0096108D" w:rsidP="0096108D">
      <w:pPr>
        <w:widowControl w:val="0"/>
        <w:autoSpaceDE w:val="0"/>
        <w:autoSpaceDN w:val="0"/>
        <w:adjustRightInd w:val="0"/>
        <w:spacing w:after="0" w:line="240" w:lineRule="auto"/>
        <w:jc w:val="both"/>
        <w:rPr>
          <w:rFonts w:ascii="Times New Roman" w:eastAsia="Times New Roman" w:hAnsi="Times New Roman"/>
          <w:sz w:val="28"/>
          <w:szCs w:val="28"/>
        </w:rPr>
      </w:pPr>
      <w:r w:rsidRPr="0096108D">
        <w:rPr>
          <w:rFonts w:ascii="Times New Roman" w:eastAsia="Times New Roman" w:hAnsi="Times New Roman"/>
          <w:sz w:val="28"/>
          <w:szCs w:val="28"/>
        </w:rPr>
        <w:t xml:space="preserve">Председатель Совета депутатов                                          Ю.А. Мартынов      </w:t>
      </w:r>
    </w:p>
    <w:p w:rsidR="0096108D" w:rsidRPr="0096108D" w:rsidRDefault="0096108D" w:rsidP="0096108D">
      <w:pPr>
        <w:widowControl w:val="0"/>
        <w:autoSpaceDE w:val="0"/>
        <w:autoSpaceDN w:val="0"/>
        <w:adjustRightInd w:val="0"/>
        <w:spacing w:after="0" w:line="240" w:lineRule="auto"/>
        <w:jc w:val="both"/>
        <w:rPr>
          <w:rFonts w:ascii="Times New Roman" w:eastAsia="Times New Roman" w:hAnsi="Times New Roman"/>
          <w:sz w:val="28"/>
          <w:szCs w:val="28"/>
        </w:rPr>
      </w:pPr>
    </w:p>
    <w:p w:rsidR="0096108D" w:rsidRPr="0096108D" w:rsidRDefault="0096108D" w:rsidP="0096108D">
      <w:pPr>
        <w:widowControl w:val="0"/>
        <w:autoSpaceDE w:val="0"/>
        <w:autoSpaceDN w:val="0"/>
        <w:adjustRightInd w:val="0"/>
        <w:spacing w:after="0" w:line="240" w:lineRule="auto"/>
        <w:jc w:val="both"/>
        <w:rPr>
          <w:rFonts w:ascii="Times New Roman" w:eastAsia="Times New Roman" w:hAnsi="Times New Roman"/>
          <w:sz w:val="28"/>
          <w:szCs w:val="28"/>
        </w:rPr>
      </w:pPr>
    </w:p>
    <w:p w:rsidR="0096108D" w:rsidRPr="0096108D" w:rsidRDefault="0096108D" w:rsidP="0096108D">
      <w:pPr>
        <w:widowControl w:val="0"/>
        <w:autoSpaceDE w:val="0"/>
        <w:autoSpaceDN w:val="0"/>
        <w:adjustRightInd w:val="0"/>
        <w:spacing w:after="0" w:line="240" w:lineRule="auto"/>
        <w:jc w:val="both"/>
        <w:rPr>
          <w:rFonts w:ascii="Times New Roman" w:eastAsia="Times New Roman" w:hAnsi="Times New Roman"/>
          <w:sz w:val="28"/>
          <w:szCs w:val="28"/>
        </w:rPr>
      </w:pPr>
    </w:p>
    <w:p w:rsidR="0096108D" w:rsidRPr="0096108D" w:rsidRDefault="0096108D" w:rsidP="0096108D">
      <w:pPr>
        <w:widowControl w:val="0"/>
        <w:autoSpaceDE w:val="0"/>
        <w:autoSpaceDN w:val="0"/>
        <w:adjustRightInd w:val="0"/>
        <w:spacing w:after="0" w:line="240" w:lineRule="auto"/>
        <w:jc w:val="both"/>
        <w:rPr>
          <w:rFonts w:ascii="Times New Roman" w:eastAsia="Times New Roman" w:hAnsi="Times New Roman"/>
          <w:sz w:val="28"/>
          <w:szCs w:val="28"/>
        </w:rPr>
      </w:pPr>
    </w:p>
    <w:p w:rsidR="0096108D" w:rsidRPr="0096108D" w:rsidRDefault="0096108D" w:rsidP="0096108D">
      <w:pPr>
        <w:widowControl w:val="0"/>
        <w:autoSpaceDE w:val="0"/>
        <w:autoSpaceDN w:val="0"/>
        <w:adjustRightInd w:val="0"/>
        <w:spacing w:after="0" w:line="240" w:lineRule="auto"/>
        <w:jc w:val="both"/>
        <w:rPr>
          <w:rFonts w:ascii="Times New Roman" w:eastAsia="Times New Roman" w:hAnsi="Times New Roman"/>
          <w:sz w:val="28"/>
          <w:szCs w:val="28"/>
        </w:rPr>
      </w:pPr>
    </w:p>
    <w:p w:rsidR="0096108D" w:rsidRPr="0096108D" w:rsidRDefault="00CF2869" w:rsidP="0096108D">
      <w:pPr>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к  решению</w:t>
      </w:r>
    </w:p>
    <w:p w:rsidR="0096108D" w:rsidRPr="0096108D" w:rsidRDefault="0096108D" w:rsidP="0096108D">
      <w:pPr>
        <w:spacing w:after="0" w:line="240" w:lineRule="auto"/>
        <w:ind w:firstLine="708"/>
        <w:jc w:val="right"/>
        <w:rPr>
          <w:rFonts w:ascii="Times New Roman" w:eastAsia="Times New Roman" w:hAnsi="Times New Roman"/>
          <w:sz w:val="28"/>
          <w:szCs w:val="28"/>
        </w:rPr>
      </w:pPr>
      <w:r w:rsidRPr="0096108D">
        <w:rPr>
          <w:rFonts w:ascii="Times New Roman" w:eastAsia="Times New Roman" w:hAnsi="Times New Roman"/>
          <w:sz w:val="28"/>
          <w:szCs w:val="28"/>
        </w:rPr>
        <w:t>Совета депутатов города Искитима</w:t>
      </w:r>
    </w:p>
    <w:p w:rsidR="0096108D" w:rsidRDefault="0096108D" w:rsidP="0096108D">
      <w:pPr>
        <w:spacing w:after="0" w:line="240" w:lineRule="auto"/>
        <w:ind w:firstLine="708"/>
        <w:jc w:val="right"/>
        <w:rPr>
          <w:rFonts w:ascii="Times New Roman" w:eastAsia="Times New Roman" w:hAnsi="Times New Roman"/>
          <w:sz w:val="28"/>
          <w:szCs w:val="28"/>
        </w:rPr>
      </w:pPr>
      <w:r w:rsidRPr="0096108D">
        <w:rPr>
          <w:rFonts w:ascii="Times New Roman" w:eastAsia="Times New Roman" w:hAnsi="Times New Roman"/>
          <w:sz w:val="28"/>
          <w:szCs w:val="28"/>
        </w:rPr>
        <w:t xml:space="preserve">Новосибирской области </w:t>
      </w:r>
    </w:p>
    <w:p w:rsidR="002E5D8D" w:rsidRPr="0096108D" w:rsidRDefault="00DA5F9B" w:rsidP="0096108D">
      <w:pPr>
        <w:spacing w:after="0" w:line="24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от ____________ № ____</w:t>
      </w:r>
    </w:p>
    <w:p w:rsidR="0096108D" w:rsidRPr="0096108D" w:rsidRDefault="0096108D" w:rsidP="0096108D">
      <w:pPr>
        <w:spacing w:after="0" w:line="240" w:lineRule="auto"/>
        <w:ind w:firstLine="708"/>
        <w:jc w:val="right"/>
        <w:rPr>
          <w:rFonts w:ascii="Times New Roman" w:eastAsia="Times New Roman" w:hAnsi="Times New Roman"/>
          <w:sz w:val="28"/>
          <w:szCs w:val="28"/>
        </w:rPr>
      </w:pPr>
    </w:p>
    <w:p w:rsidR="0096108D" w:rsidRPr="0096108D" w:rsidRDefault="0096108D" w:rsidP="0096108D">
      <w:pPr>
        <w:spacing w:after="0" w:line="240" w:lineRule="auto"/>
        <w:jc w:val="right"/>
        <w:rPr>
          <w:rFonts w:ascii="Times New Roman" w:hAnsi="Times New Roman"/>
          <w:sz w:val="28"/>
          <w:szCs w:val="28"/>
        </w:rPr>
      </w:pPr>
    </w:p>
    <w:p w:rsidR="00DA5F9B" w:rsidRDefault="0096108D" w:rsidP="00DA5F9B">
      <w:pPr>
        <w:spacing w:after="0" w:line="240" w:lineRule="auto"/>
        <w:jc w:val="center"/>
        <w:rPr>
          <w:rFonts w:ascii="Times New Roman" w:eastAsia="Times New Roman" w:hAnsi="Times New Roman"/>
          <w:noProof/>
          <w:sz w:val="28"/>
          <w:szCs w:val="28"/>
        </w:rPr>
      </w:pPr>
      <w:r w:rsidRPr="0096108D">
        <w:rPr>
          <w:rFonts w:ascii="Times New Roman" w:hAnsi="Times New Roman"/>
          <w:sz w:val="28"/>
          <w:szCs w:val="28"/>
        </w:rPr>
        <w:t>Отчёт</w:t>
      </w:r>
      <w:r w:rsidR="00DA5F9B" w:rsidRPr="00DA5F9B">
        <w:rPr>
          <w:rFonts w:ascii="Times New Roman" w:eastAsia="Times New Roman" w:hAnsi="Times New Roman"/>
          <w:noProof/>
          <w:sz w:val="28"/>
          <w:szCs w:val="28"/>
        </w:rPr>
        <w:t xml:space="preserve"> </w:t>
      </w:r>
    </w:p>
    <w:p w:rsidR="00DA5F9B" w:rsidRPr="00DA5F9B" w:rsidRDefault="00DA5F9B" w:rsidP="00DA5F9B">
      <w:pPr>
        <w:spacing w:after="0" w:line="240" w:lineRule="auto"/>
        <w:jc w:val="center"/>
        <w:rPr>
          <w:rFonts w:ascii="Times New Roman" w:hAnsi="Times New Roman"/>
          <w:sz w:val="28"/>
          <w:szCs w:val="28"/>
        </w:rPr>
      </w:pPr>
      <w:r w:rsidRPr="00DA5F9B">
        <w:rPr>
          <w:rFonts w:ascii="Times New Roman" w:hAnsi="Times New Roman"/>
          <w:sz w:val="28"/>
          <w:szCs w:val="28"/>
        </w:rPr>
        <w:t xml:space="preserve">по итогам работы рабочей группы по вопросам снижения неформальной занятости и легализации неофициальной заработной платы работников организаций (предприятий), расположенных на территории города </w:t>
      </w:r>
      <w:proofErr w:type="spellStart"/>
      <w:r w:rsidRPr="00DA5F9B">
        <w:rPr>
          <w:rFonts w:ascii="Times New Roman" w:hAnsi="Times New Roman"/>
          <w:sz w:val="28"/>
          <w:szCs w:val="28"/>
        </w:rPr>
        <w:t>Искитима</w:t>
      </w:r>
      <w:proofErr w:type="spellEnd"/>
      <w:r w:rsidRPr="00DA5F9B">
        <w:rPr>
          <w:rFonts w:ascii="Times New Roman" w:hAnsi="Times New Roman"/>
          <w:sz w:val="28"/>
          <w:szCs w:val="28"/>
        </w:rPr>
        <w:t xml:space="preserve"> Новосибирской области и комиссии по вопросам ликвидации задолженности по заработной плате и повышения уровня оплаты труда работников организаций, находящихся на территории города </w:t>
      </w:r>
      <w:proofErr w:type="spellStart"/>
      <w:r w:rsidRPr="00DA5F9B">
        <w:rPr>
          <w:rFonts w:ascii="Times New Roman" w:hAnsi="Times New Roman"/>
          <w:sz w:val="28"/>
          <w:szCs w:val="28"/>
        </w:rPr>
        <w:t>Искитима</w:t>
      </w:r>
      <w:proofErr w:type="spellEnd"/>
      <w:r w:rsidRPr="00DA5F9B">
        <w:rPr>
          <w:rFonts w:ascii="Times New Roman" w:hAnsi="Times New Roman"/>
          <w:sz w:val="28"/>
          <w:szCs w:val="28"/>
        </w:rPr>
        <w:t xml:space="preserve"> за 2017 год</w:t>
      </w:r>
    </w:p>
    <w:p w:rsidR="0096108D" w:rsidRPr="0096108D" w:rsidRDefault="0096108D" w:rsidP="0096108D">
      <w:pPr>
        <w:spacing w:after="0" w:line="240" w:lineRule="auto"/>
        <w:jc w:val="both"/>
        <w:rPr>
          <w:rFonts w:ascii="Times New Roman" w:hAnsi="Times New Roman"/>
          <w:sz w:val="28"/>
          <w:szCs w:val="28"/>
        </w:rPr>
      </w:pP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В последнее время особую актуальность приобрела проблема неформальной занятости. В условиях спада экономического развития рынка, роста конкуренции и дефицита оборотных средств субъектов предпринимательства работодателям невыгодно официально устраивать на работу граждан по причине возникновения нежелательных для них обязательств, в том числе влекущих финансовые затраты.</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Для отдельных работодателей подобная практика стала обыденным делом. В большинстве случаев подобные нарушения допускаются работодателями – индивидуальными предпринимателями либо мелкими предприятиями, осуществляющими деятельность в сфере торговли и общественного питания.</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Основная причина нелегальных выплат заработной платы – нежелание работодателей платить налоги и исполнять обязанности, возложенные на них трудовым законодательством.</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Вот уже третий год подряд Правительством Российской Федерации поставлена задача по снижению неформальной занятости в стране. На 2017 год министерством труда и социального развития Новосибирской области доведены контрольные показатели по снижению неформальной занятости по городу </w:t>
      </w:r>
      <w:proofErr w:type="spellStart"/>
      <w:r w:rsidRPr="00DA5F9B">
        <w:rPr>
          <w:rFonts w:ascii="Times New Roman" w:eastAsia="Times New Roman" w:hAnsi="Times New Roman"/>
          <w:sz w:val="28"/>
          <w:szCs w:val="28"/>
          <w:bdr w:val="none" w:sz="0" w:space="0" w:color="auto" w:frame="1"/>
        </w:rPr>
        <w:t>Искитиму</w:t>
      </w:r>
      <w:proofErr w:type="spellEnd"/>
      <w:r w:rsidRPr="00DA5F9B">
        <w:rPr>
          <w:rFonts w:ascii="Times New Roman" w:eastAsia="Times New Roman" w:hAnsi="Times New Roman"/>
          <w:sz w:val="28"/>
          <w:szCs w:val="28"/>
          <w:bdr w:val="none" w:sz="0" w:space="0" w:color="auto" w:frame="1"/>
        </w:rPr>
        <w:t xml:space="preserve">, эта цифра составила  - 500 человек. </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В целях снижения неформальной занятости, легализации неофициальной заработной платы работников при администрации города </w:t>
      </w:r>
      <w:proofErr w:type="spellStart"/>
      <w:r w:rsidRPr="00DA5F9B">
        <w:rPr>
          <w:rFonts w:ascii="Times New Roman" w:eastAsia="Times New Roman" w:hAnsi="Times New Roman"/>
          <w:sz w:val="28"/>
          <w:szCs w:val="28"/>
          <w:bdr w:val="none" w:sz="0" w:space="0" w:color="auto" w:frame="1"/>
        </w:rPr>
        <w:t>Искитима</w:t>
      </w:r>
      <w:proofErr w:type="spellEnd"/>
      <w:r w:rsidRPr="00DA5F9B">
        <w:rPr>
          <w:rFonts w:ascii="Times New Roman" w:eastAsia="Times New Roman" w:hAnsi="Times New Roman"/>
          <w:sz w:val="28"/>
          <w:szCs w:val="28"/>
          <w:bdr w:val="none" w:sz="0" w:space="0" w:color="auto" w:frame="1"/>
        </w:rPr>
        <w:t xml:space="preserve"> постановлением № 29 от 19.01.2015 года, создана рабочая группа по снижению неформальной занятости и легализации неофициальной заработной платы работников организаций. В состав рабочей группы вошли представители администрации города, межрайонной инспекции Федеральной налоговой службы № 3 по Новосибирской области, ГУ Управления Пенсионного фонда РФ в </w:t>
      </w:r>
      <w:proofErr w:type="spellStart"/>
      <w:r w:rsidRPr="00DA5F9B">
        <w:rPr>
          <w:rFonts w:ascii="Times New Roman" w:eastAsia="Times New Roman" w:hAnsi="Times New Roman"/>
          <w:sz w:val="28"/>
          <w:szCs w:val="28"/>
          <w:bdr w:val="none" w:sz="0" w:space="0" w:color="auto" w:frame="1"/>
        </w:rPr>
        <w:t>г</w:t>
      </w:r>
      <w:proofErr w:type="gramStart"/>
      <w:r w:rsidRPr="00DA5F9B">
        <w:rPr>
          <w:rFonts w:ascii="Times New Roman" w:eastAsia="Times New Roman" w:hAnsi="Times New Roman"/>
          <w:sz w:val="28"/>
          <w:szCs w:val="28"/>
          <w:bdr w:val="none" w:sz="0" w:space="0" w:color="auto" w:frame="1"/>
        </w:rPr>
        <w:t>.И</w:t>
      </w:r>
      <w:proofErr w:type="gramEnd"/>
      <w:r w:rsidRPr="00DA5F9B">
        <w:rPr>
          <w:rFonts w:ascii="Times New Roman" w:eastAsia="Times New Roman" w:hAnsi="Times New Roman"/>
          <w:sz w:val="28"/>
          <w:szCs w:val="28"/>
          <w:bdr w:val="none" w:sz="0" w:space="0" w:color="auto" w:frame="1"/>
        </w:rPr>
        <w:t>скитиме</w:t>
      </w:r>
      <w:proofErr w:type="spellEnd"/>
      <w:r w:rsidRPr="00DA5F9B">
        <w:rPr>
          <w:rFonts w:ascii="Times New Roman" w:eastAsia="Times New Roman" w:hAnsi="Times New Roman"/>
          <w:sz w:val="28"/>
          <w:szCs w:val="28"/>
          <w:bdr w:val="none" w:sz="0" w:space="0" w:color="auto" w:frame="1"/>
        </w:rPr>
        <w:t xml:space="preserve"> и </w:t>
      </w:r>
      <w:proofErr w:type="spellStart"/>
      <w:r w:rsidRPr="00DA5F9B">
        <w:rPr>
          <w:rFonts w:ascii="Times New Roman" w:eastAsia="Times New Roman" w:hAnsi="Times New Roman"/>
          <w:sz w:val="28"/>
          <w:szCs w:val="28"/>
          <w:bdr w:val="none" w:sz="0" w:space="0" w:color="auto" w:frame="1"/>
        </w:rPr>
        <w:t>Искитимском</w:t>
      </w:r>
      <w:proofErr w:type="spellEnd"/>
      <w:r w:rsidRPr="00DA5F9B">
        <w:rPr>
          <w:rFonts w:ascii="Times New Roman" w:eastAsia="Times New Roman" w:hAnsi="Times New Roman"/>
          <w:sz w:val="28"/>
          <w:szCs w:val="28"/>
          <w:bdr w:val="none" w:sz="0" w:space="0" w:color="auto" w:frame="1"/>
        </w:rPr>
        <w:t xml:space="preserve"> районе, филиала № 14 ГУ Новосибирского регионального отделения Фонда социального страхования РФ, </w:t>
      </w:r>
      <w:proofErr w:type="spellStart"/>
      <w:r w:rsidRPr="00DA5F9B">
        <w:rPr>
          <w:rFonts w:ascii="Times New Roman" w:eastAsia="Times New Roman" w:hAnsi="Times New Roman"/>
          <w:sz w:val="28"/>
          <w:szCs w:val="28"/>
          <w:bdr w:val="none" w:sz="0" w:space="0" w:color="auto" w:frame="1"/>
        </w:rPr>
        <w:t>Искитимской</w:t>
      </w:r>
      <w:proofErr w:type="spellEnd"/>
      <w:r w:rsidRPr="00DA5F9B">
        <w:rPr>
          <w:rFonts w:ascii="Times New Roman" w:eastAsia="Times New Roman" w:hAnsi="Times New Roman"/>
          <w:sz w:val="28"/>
          <w:szCs w:val="28"/>
          <w:bdr w:val="none" w:sz="0" w:space="0" w:color="auto" w:frame="1"/>
        </w:rPr>
        <w:t xml:space="preserve"> межрайонной прокуратуры, службы судебных приставов, Государственного казенного учреждения Новосибирской области «Центр занятости населения города </w:t>
      </w:r>
      <w:proofErr w:type="spellStart"/>
      <w:r w:rsidRPr="00DA5F9B">
        <w:rPr>
          <w:rFonts w:ascii="Times New Roman" w:eastAsia="Times New Roman" w:hAnsi="Times New Roman"/>
          <w:sz w:val="28"/>
          <w:szCs w:val="28"/>
          <w:bdr w:val="none" w:sz="0" w:space="0" w:color="auto" w:frame="1"/>
        </w:rPr>
        <w:t>Искитима</w:t>
      </w:r>
      <w:proofErr w:type="spellEnd"/>
      <w:r w:rsidRPr="00DA5F9B">
        <w:rPr>
          <w:rFonts w:ascii="Times New Roman" w:eastAsia="Times New Roman" w:hAnsi="Times New Roman"/>
          <w:sz w:val="28"/>
          <w:szCs w:val="28"/>
          <w:bdr w:val="none" w:sz="0" w:space="0" w:color="auto" w:frame="1"/>
        </w:rPr>
        <w:t xml:space="preserve">», профсоюзных организаций работников города, отдела экономической безопасности и противодействия </w:t>
      </w:r>
      <w:r w:rsidRPr="00DA5F9B">
        <w:rPr>
          <w:rFonts w:ascii="Times New Roman" w:eastAsia="Times New Roman" w:hAnsi="Times New Roman"/>
          <w:sz w:val="28"/>
          <w:szCs w:val="28"/>
          <w:bdr w:val="none" w:sz="0" w:space="0" w:color="auto" w:frame="1"/>
        </w:rPr>
        <w:lastRenderedPageBreak/>
        <w:t>коррупции Межмуниципального отдела внутренних дел Российской Федерации «</w:t>
      </w:r>
      <w:proofErr w:type="spellStart"/>
      <w:r w:rsidRPr="00DA5F9B">
        <w:rPr>
          <w:rFonts w:ascii="Times New Roman" w:eastAsia="Times New Roman" w:hAnsi="Times New Roman"/>
          <w:sz w:val="28"/>
          <w:szCs w:val="28"/>
          <w:bdr w:val="none" w:sz="0" w:space="0" w:color="auto" w:frame="1"/>
        </w:rPr>
        <w:t>Искитимский</w:t>
      </w:r>
      <w:proofErr w:type="spellEnd"/>
      <w:r w:rsidRPr="00DA5F9B">
        <w:rPr>
          <w:rFonts w:ascii="Times New Roman" w:eastAsia="Times New Roman" w:hAnsi="Times New Roman"/>
          <w:sz w:val="28"/>
          <w:szCs w:val="28"/>
          <w:bdr w:val="none" w:sz="0" w:space="0" w:color="auto" w:frame="1"/>
        </w:rPr>
        <w:t xml:space="preserve">». </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В начале года, на первом заседании,  рабочей группой разрабатывается и утверждается план мероприятий, направленный на снижение неформальной занятости и легализации неофициальной заработной платы работников организаций в городе на год.</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Так в  2017 году было проведено −</w:t>
      </w:r>
      <w:r w:rsidRPr="00DA5F9B">
        <w:rPr>
          <w:rFonts w:ascii="Times New Roman" w:eastAsia="Times New Roman" w:hAnsi="Times New Roman"/>
          <w:sz w:val="28"/>
          <w:szCs w:val="28"/>
          <w:bdr w:val="none" w:sz="0" w:space="0" w:color="auto" w:frame="1"/>
        </w:rPr>
        <w:tab/>
        <w:t>10 заседаний рабочей группы, на которые были приглашены организаций и индивидуальные предприниматели, по спискам представленным (налоговой инспекцией, ПФР, ФСС) в рамках схемы межведомственного взаимодействия муниципальных межведомственных комиссий, по следующим категориям:</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 осуществляющие деятельность в 2016 году,  выручка у </w:t>
      </w:r>
      <w:proofErr w:type="gramStart"/>
      <w:r w:rsidRPr="00DA5F9B">
        <w:rPr>
          <w:rFonts w:ascii="Times New Roman" w:eastAsia="Times New Roman" w:hAnsi="Times New Roman"/>
          <w:sz w:val="28"/>
          <w:szCs w:val="28"/>
          <w:bdr w:val="none" w:sz="0" w:space="0" w:color="auto" w:frame="1"/>
        </w:rPr>
        <w:t>которых</w:t>
      </w:r>
      <w:proofErr w:type="gramEnd"/>
      <w:r w:rsidRPr="00DA5F9B">
        <w:rPr>
          <w:rFonts w:ascii="Times New Roman" w:eastAsia="Times New Roman" w:hAnsi="Times New Roman"/>
          <w:sz w:val="28"/>
          <w:szCs w:val="28"/>
          <w:bdr w:val="none" w:sz="0" w:space="0" w:color="auto" w:frame="1"/>
        </w:rPr>
        <w:t xml:space="preserve"> за год превысила  10 млн. руб. и не отразившие  в бухгалтерской и налоговой отчетности выплаты физическим лицам;</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proofErr w:type="gramStart"/>
      <w:r w:rsidRPr="00DA5F9B">
        <w:rPr>
          <w:rFonts w:ascii="Times New Roman" w:eastAsia="Times New Roman" w:hAnsi="Times New Roman"/>
          <w:sz w:val="28"/>
          <w:szCs w:val="28"/>
          <w:bdr w:val="none" w:sz="0" w:space="0" w:color="auto" w:frame="1"/>
        </w:rPr>
        <w:t>- осуществляющие деятельность по двум и более адресам по данным налоговой отчетности;</w:t>
      </w:r>
      <w:proofErr w:type="gramEnd"/>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наличие  более одной контрольно-кассовой техники, что предполагает наличие наемных работников;</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 по виду экономической деятельности, которые предполагают наличие рабочих мест, это такие  виды как (строительство жилых и нежилых зданий, виды деятельности связанные с производством и переработкой, общественное питание и прочие). </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На заседания в течение года было приглашено 114 работодателей, в ходе работы количество выявленных случаев без официального трудоустройства составило – </w:t>
      </w:r>
      <w:r w:rsidRPr="00DA5F9B">
        <w:rPr>
          <w:rFonts w:ascii="Times New Roman" w:eastAsia="Times New Roman" w:hAnsi="Times New Roman"/>
          <w:b/>
          <w:sz w:val="28"/>
          <w:szCs w:val="28"/>
          <w:bdr w:val="none" w:sz="0" w:space="0" w:color="auto" w:frame="1"/>
        </w:rPr>
        <w:t>505 случаев.</w:t>
      </w:r>
      <w:r w:rsidRPr="00DA5F9B">
        <w:rPr>
          <w:rFonts w:ascii="Times New Roman" w:eastAsia="Times New Roman" w:hAnsi="Times New Roman"/>
          <w:sz w:val="28"/>
          <w:szCs w:val="28"/>
          <w:bdr w:val="none" w:sz="0" w:space="0" w:color="auto" w:frame="1"/>
        </w:rPr>
        <w:t xml:space="preserve"> </w:t>
      </w:r>
      <w:proofErr w:type="gramStart"/>
      <w:r w:rsidRPr="00DA5F9B">
        <w:rPr>
          <w:rFonts w:ascii="Times New Roman" w:eastAsia="Times New Roman" w:hAnsi="Times New Roman"/>
          <w:sz w:val="28"/>
          <w:szCs w:val="28"/>
          <w:bdr w:val="none" w:sz="0" w:space="0" w:color="auto" w:frame="1"/>
        </w:rPr>
        <w:t xml:space="preserve">По всем выявленным случаям заключены трудовые договоры, что подтверждается предоставлением копий трудовых договоров и дальнейшей сверкой данных индивидуального учета </w:t>
      </w:r>
      <w:proofErr w:type="spellStart"/>
      <w:r w:rsidRPr="00DA5F9B">
        <w:rPr>
          <w:rFonts w:ascii="Times New Roman" w:eastAsia="Times New Roman" w:hAnsi="Times New Roman"/>
          <w:sz w:val="28"/>
          <w:szCs w:val="28"/>
          <w:bdr w:val="none" w:sz="0" w:space="0" w:color="auto" w:frame="1"/>
        </w:rPr>
        <w:t>закрепляемости</w:t>
      </w:r>
      <w:proofErr w:type="spellEnd"/>
      <w:r w:rsidRPr="00DA5F9B">
        <w:rPr>
          <w:rFonts w:ascii="Times New Roman" w:eastAsia="Times New Roman" w:hAnsi="Times New Roman"/>
          <w:sz w:val="28"/>
          <w:szCs w:val="28"/>
          <w:bdr w:val="none" w:sz="0" w:space="0" w:color="auto" w:frame="1"/>
        </w:rPr>
        <w:t xml:space="preserve"> на рабочих местах лиц, заключивших трудовые договор с ПФР).</w:t>
      </w:r>
      <w:proofErr w:type="gramEnd"/>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Остается проблемным вопрос выявления неформальной занятости в организациях и у индивидуальных предпринимателей, из-за отсутствия полномочий, позволяющих принудить работодателей являться по приглашениям на заседания рабочей группы. В связи с этим более 50% от приглашенных </w:t>
      </w:r>
      <w:r w:rsidRPr="00DA5F9B">
        <w:rPr>
          <w:rFonts w:ascii="Times New Roman" w:eastAsia="Times New Roman" w:hAnsi="Times New Roman"/>
          <w:sz w:val="28"/>
          <w:szCs w:val="28"/>
          <w:u w:val="single"/>
          <w:bdr w:val="none" w:sz="0" w:space="0" w:color="auto" w:frame="1"/>
        </w:rPr>
        <w:t>впервые</w:t>
      </w:r>
      <w:r w:rsidRPr="00DA5F9B">
        <w:rPr>
          <w:rFonts w:ascii="Times New Roman" w:eastAsia="Times New Roman" w:hAnsi="Times New Roman"/>
          <w:sz w:val="28"/>
          <w:szCs w:val="28"/>
          <w:bdr w:val="none" w:sz="0" w:space="0" w:color="auto" w:frame="1"/>
        </w:rPr>
        <w:t xml:space="preserve"> работодателей не являются на заседания рабочей группы, которых в последствие приходится </w:t>
      </w:r>
      <w:r w:rsidRPr="00DA5F9B">
        <w:rPr>
          <w:rFonts w:ascii="Times New Roman" w:eastAsia="Times New Roman" w:hAnsi="Times New Roman"/>
          <w:sz w:val="28"/>
          <w:szCs w:val="28"/>
          <w:u w:val="single"/>
          <w:bdr w:val="none" w:sz="0" w:space="0" w:color="auto" w:frame="1"/>
        </w:rPr>
        <w:t>повторно</w:t>
      </w:r>
      <w:r w:rsidRPr="00DA5F9B">
        <w:rPr>
          <w:rFonts w:ascii="Times New Roman" w:eastAsia="Times New Roman" w:hAnsi="Times New Roman"/>
          <w:sz w:val="28"/>
          <w:szCs w:val="28"/>
          <w:bdr w:val="none" w:sz="0" w:space="0" w:color="auto" w:frame="1"/>
        </w:rPr>
        <w:t xml:space="preserve"> приглашать на очередное заседание.</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У отдела по труду на особом контроле находятся вновь открывающиеся организации и ИП, с оказанием методической и консультационной помощи по оформлению трудовых отношений, регулярно ведется работа со специалистами кадровых служб организаций.</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Также в течение года проводилась информационная работа по данному направлению, это публикации статей в СМИ, на сайте администрации, ведется консультационная работа с гражданами (в течение года дано около 200 консультаций в ходе личного приема). </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u w:val="single"/>
          <w:bdr w:val="none" w:sz="0" w:space="0" w:color="auto" w:frame="1"/>
        </w:rPr>
      </w:pP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lastRenderedPageBreak/>
        <w:t>Нередко встречаются и случаи выплаты заработной платы в «конвертах» при наличии оформленных трудовых отношений.</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При таком положении дел заработная плата фактически делится на две части – та, которую выплачивают официально (как правило, она соответствует минимальному </w:t>
      </w:r>
      <w:proofErr w:type="gramStart"/>
      <w:r w:rsidRPr="00DA5F9B">
        <w:rPr>
          <w:rFonts w:ascii="Times New Roman" w:eastAsia="Times New Roman" w:hAnsi="Times New Roman"/>
          <w:sz w:val="28"/>
          <w:szCs w:val="28"/>
          <w:bdr w:val="none" w:sz="0" w:space="0" w:color="auto" w:frame="1"/>
        </w:rPr>
        <w:t>размеру оплаты труда</w:t>
      </w:r>
      <w:proofErr w:type="gramEnd"/>
      <w:r w:rsidRPr="00DA5F9B">
        <w:rPr>
          <w:rFonts w:ascii="Times New Roman" w:eastAsia="Times New Roman" w:hAnsi="Times New Roman"/>
          <w:sz w:val="28"/>
          <w:szCs w:val="28"/>
          <w:bdr w:val="none" w:sz="0" w:space="0" w:color="auto" w:frame="1"/>
        </w:rPr>
        <w:t>), и вторая – большая часть, выплачивается работнику «в конверте».</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В целях усиления </w:t>
      </w:r>
      <w:proofErr w:type="gramStart"/>
      <w:r w:rsidRPr="00DA5F9B">
        <w:rPr>
          <w:rFonts w:ascii="Times New Roman" w:eastAsia="Times New Roman" w:hAnsi="Times New Roman"/>
          <w:sz w:val="28"/>
          <w:szCs w:val="28"/>
          <w:bdr w:val="none" w:sz="0" w:space="0" w:color="auto" w:frame="1"/>
        </w:rPr>
        <w:t>контроля за</w:t>
      </w:r>
      <w:proofErr w:type="gramEnd"/>
      <w:r w:rsidRPr="00DA5F9B">
        <w:rPr>
          <w:rFonts w:ascii="Times New Roman" w:eastAsia="Times New Roman" w:hAnsi="Times New Roman"/>
          <w:sz w:val="28"/>
          <w:szCs w:val="28"/>
          <w:bdr w:val="none" w:sz="0" w:space="0" w:color="auto" w:frame="1"/>
        </w:rPr>
        <w:t xml:space="preserve"> исполнением требований трудового законодательства в части выплаты заработной платы при администрации города </w:t>
      </w:r>
      <w:proofErr w:type="spellStart"/>
      <w:r w:rsidRPr="00DA5F9B">
        <w:rPr>
          <w:rFonts w:ascii="Times New Roman" w:eastAsia="Times New Roman" w:hAnsi="Times New Roman"/>
          <w:sz w:val="28"/>
          <w:szCs w:val="28"/>
          <w:bdr w:val="none" w:sz="0" w:space="0" w:color="auto" w:frame="1"/>
        </w:rPr>
        <w:t>Искитима</w:t>
      </w:r>
      <w:proofErr w:type="spellEnd"/>
      <w:r w:rsidRPr="00DA5F9B">
        <w:rPr>
          <w:rFonts w:ascii="Times New Roman" w:eastAsia="Times New Roman" w:hAnsi="Times New Roman"/>
          <w:sz w:val="28"/>
          <w:szCs w:val="28"/>
          <w:bdr w:val="none" w:sz="0" w:space="0" w:color="auto" w:frame="1"/>
        </w:rPr>
        <w:t xml:space="preserve"> действует межведомственная комиссия по вопросам ликвидации задолженности по заработной плате и повышения уровня оплаты труда работников организаций (положение и состав комиссии утвержден постановлением администрации города </w:t>
      </w:r>
      <w:proofErr w:type="spellStart"/>
      <w:r w:rsidRPr="00DA5F9B">
        <w:rPr>
          <w:rFonts w:ascii="Times New Roman" w:eastAsia="Times New Roman" w:hAnsi="Times New Roman"/>
          <w:sz w:val="28"/>
          <w:szCs w:val="28"/>
          <w:bdr w:val="none" w:sz="0" w:space="0" w:color="auto" w:frame="1"/>
        </w:rPr>
        <w:t>Искитима</w:t>
      </w:r>
      <w:proofErr w:type="spellEnd"/>
      <w:r w:rsidRPr="00DA5F9B">
        <w:rPr>
          <w:rFonts w:ascii="Times New Roman" w:eastAsia="Times New Roman" w:hAnsi="Times New Roman"/>
          <w:sz w:val="28"/>
          <w:szCs w:val="28"/>
          <w:bdr w:val="none" w:sz="0" w:space="0" w:color="auto" w:frame="1"/>
        </w:rPr>
        <w:t xml:space="preserve"> от 21.12.2012 № 2206 года).</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В состав комиссии вошли представители территориальных отделений федеральных органов исполнительной власти, государственных учреждений, представители органов МВД России, сотрудники прокуратуры. На заседание указанной комиссии приглашаются организации работодатели, которых выплачивают заработную плату ниже, чем установлено в региональном соглашении о минимальной заработной плате в Новосибирской области.</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Приглашенным на заседание комиссии разъясняется трудовое законодательство РФ, принимаются индивидуально соответствующие решения, входящие в компетенцию комиссий, даются рекомендации по устранению выявленных нарушений.</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За год проведено −10 заседаний комиссии по вопросам ликвидации задолженности по заработной плате и повышения уровня оплаты труда работников организаций, находящихся на территории города </w:t>
      </w:r>
      <w:proofErr w:type="spellStart"/>
      <w:r w:rsidRPr="00DA5F9B">
        <w:rPr>
          <w:rFonts w:ascii="Times New Roman" w:eastAsia="Times New Roman" w:hAnsi="Times New Roman"/>
          <w:sz w:val="28"/>
          <w:szCs w:val="28"/>
          <w:bdr w:val="none" w:sz="0" w:space="0" w:color="auto" w:frame="1"/>
        </w:rPr>
        <w:t>Искитима</w:t>
      </w:r>
      <w:proofErr w:type="spellEnd"/>
      <w:r w:rsidRPr="00DA5F9B">
        <w:rPr>
          <w:rFonts w:ascii="Times New Roman" w:eastAsia="Times New Roman" w:hAnsi="Times New Roman"/>
          <w:sz w:val="28"/>
          <w:szCs w:val="28"/>
          <w:bdr w:val="none" w:sz="0" w:space="0" w:color="auto" w:frame="1"/>
        </w:rPr>
        <w:t xml:space="preserve">. </w:t>
      </w:r>
      <w:proofErr w:type="gramStart"/>
      <w:r w:rsidRPr="00DA5F9B">
        <w:rPr>
          <w:rFonts w:ascii="Times New Roman" w:eastAsia="Times New Roman" w:hAnsi="Times New Roman"/>
          <w:sz w:val="28"/>
          <w:szCs w:val="28"/>
          <w:bdr w:val="none" w:sz="0" w:space="0" w:color="auto" w:frame="1"/>
        </w:rPr>
        <w:t>На заседания комиссий были приглашены 92 работодателя, по результату работы комиссий заработная плата доведена до минимальной у 22 работодателей, у остальных низкий уровень з/ платы объясняется неполным рабочим днем у работников,  либо работа по совместительству).</w:t>
      </w:r>
      <w:proofErr w:type="gramEnd"/>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Основной целью данных комиссий является понуждение работодателей заключать трудовые договора с работниками в соответствии с нормами трудового законодательства и исключить выплату заработных средств «в конвертах», соблюдения размера минимальной заработной платы, что напрямую влияет на гарантии правового статуса работников и их социальную защиту.</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proofErr w:type="gramStart"/>
      <w:r w:rsidRPr="00DA5F9B">
        <w:rPr>
          <w:rFonts w:ascii="Times New Roman" w:eastAsia="Times New Roman" w:hAnsi="Times New Roman"/>
          <w:sz w:val="28"/>
          <w:szCs w:val="28"/>
          <w:bdr w:val="none" w:sz="0" w:space="0" w:color="auto" w:frame="1"/>
        </w:rPr>
        <w:t>Обращаю внимание работодателей, что уклонение от оформления или ненадлежащее оформление трудового договора является административным правонарушением, которое влечет за собой наложение штрафа на должностных лиц в размере от 10 000 до 20 000 рублей; на лиц, осуществляющих предпринимательскую деятельность без образования юридического лица - от 5 000 до 10 000 рублей; на юридических лиц - от 50 000 до 100 000 рублей.</w:t>
      </w:r>
      <w:proofErr w:type="gramEnd"/>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Что касается работников то они соглашаясь на выплату заработной платы по таким «серым» схемам, рискуют не получить ее в случае конфликта </w:t>
      </w:r>
      <w:r w:rsidRPr="00DA5F9B">
        <w:rPr>
          <w:rFonts w:ascii="Times New Roman" w:eastAsia="Times New Roman" w:hAnsi="Times New Roman"/>
          <w:sz w:val="28"/>
          <w:szCs w:val="28"/>
          <w:bdr w:val="none" w:sz="0" w:space="0" w:color="auto" w:frame="1"/>
        </w:rPr>
        <w:lastRenderedPageBreak/>
        <w:t>с работодателем, лишиться части социальных гарантий, связанных с сокращением, простоем, обучением и прочими жизненными ситуациями.</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Решить проблему легализации «серых» схем выплаты заработной платы и неформальной занятости без участия самих работников невозможно. </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b/>
          <w:sz w:val="28"/>
          <w:szCs w:val="28"/>
          <w:bdr w:val="none" w:sz="0" w:space="0" w:color="auto" w:frame="1"/>
        </w:rPr>
      </w:pPr>
      <w:r w:rsidRPr="00DA5F9B">
        <w:rPr>
          <w:rFonts w:ascii="Times New Roman" w:eastAsia="Times New Roman" w:hAnsi="Times New Roman"/>
          <w:sz w:val="28"/>
          <w:szCs w:val="28"/>
          <w:bdr w:val="none" w:sz="0" w:space="0" w:color="auto" w:frame="1"/>
        </w:rPr>
        <w:t>Поэтому для физических лиц, чьи работодатели практикуют выплату заработной платы «в конвертах» в МИФНС РФ № 3 по НСО открыт </w:t>
      </w:r>
      <w:r w:rsidRPr="00DA5F9B">
        <w:rPr>
          <w:rFonts w:ascii="Times New Roman" w:eastAsia="Times New Roman" w:hAnsi="Times New Roman"/>
          <w:b/>
          <w:bCs/>
          <w:sz w:val="28"/>
          <w:szCs w:val="28"/>
          <w:bdr w:val="none" w:sz="0" w:space="0" w:color="auto" w:frame="1"/>
        </w:rPr>
        <w:t>телефон</w:t>
      </w:r>
      <w:r w:rsidRPr="00DA5F9B">
        <w:rPr>
          <w:rFonts w:ascii="Times New Roman" w:eastAsia="Times New Roman" w:hAnsi="Times New Roman"/>
          <w:sz w:val="28"/>
          <w:szCs w:val="28"/>
          <w:bdr w:val="none" w:sz="0" w:space="0" w:color="auto" w:frame="1"/>
        </w:rPr>
        <w:t> «</w:t>
      </w:r>
      <w:r w:rsidRPr="00DA5F9B">
        <w:rPr>
          <w:rFonts w:ascii="Times New Roman" w:eastAsia="Times New Roman" w:hAnsi="Times New Roman"/>
          <w:b/>
          <w:bCs/>
          <w:sz w:val="28"/>
          <w:szCs w:val="28"/>
          <w:bdr w:val="none" w:sz="0" w:space="0" w:color="auto" w:frame="1"/>
        </w:rPr>
        <w:t>горячей</w:t>
      </w:r>
      <w:r w:rsidRPr="00DA5F9B">
        <w:rPr>
          <w:rFonts w:ascii="Times New Roman" w:eastAsia="Times New Roman" w:hAnsi="Times New Roman"/>
          <w:sz w:val="28"/>
          <w:szCs w:val="28"/>
          <w:bdr w:val="none" w:sz="0" w:space="0" w:color="auto" w:frame="1"/>
        </w:rPr>
        <w:t> </w:t>
      </w:r>
      <w:r w:rsidRPr="00DA5F9B">
        <w:rPr>
          <w:rFonts w:ascii="Times New Roman" w:eastAsia="Times New Roman" w:hAnsi="Times New Roman"/>
          <w:b/>
          <w:bCs/>
          <w:sz w:val="28"/>
          <w:szCs w:val="28"/>
          <w:bdr w:val="none" w:sz="0" w:space="0" w:color="auto" w:frame="1"/>
        </w:rPr>
        <w:t>линии»</w:t>
      </w:r>
      <w:r w:rsidRPr="00DA5F9B">
        <w:rPr>
          <w:rFonts w:ascii="Times New Roman" w:eastAsia="Times New Roman" w:hAnsi="Times New Roman"/>
          <w:sz w:val="28"/>
          <w:szCs w:val="28"/>
          <w:bdr w:val="none" w:sz="0" w:space="0" w:color="auto" w:frame="1"/>
        </w:rPr>
        <w:t>: </w:t>
      </w:r>
      <w:r w:rsidRPr="00DA5F9B">
        <w:rPr>
          <w:rFonts w:ascii="Times New Roman" w:eastAsia="Times New Roman" w:hAnsi="Times New Roman"/>
          <w:b/>
          <w:sz w:val="28"/>
          <w:szCs w:val="28"/>
          <w:bdr w:val="none" w:sz="0" w:space="0" w:color="auto" w:frame="1"/>
        </w:rPr>
        <w:t>(838343) 2-97-08.</w:t>
      </w:r>
    </w:p>
    <w:p w:rsidR="00DA5F9B" w:rsidRPr="00DA5F9B" w:rsidRDefault="00DA5F9B" w:rsidP="00DA5F9B">
      <w:pPr>
        <w:adjustRightInd w:val="0"/>
        <w:spacing w:after="0" w:line="240" w:lineRule="auto"/>
        <w:ind w:firstLine="709"/>
        <w:contextualSpacing/>
        <w:jc w:val="both"/>
        <w:rPr>
          <w:rFonts w:ascii="Times New Roman" w:eastAsia="Times New Roman" w:hAnsi="Times New Roman"/>
          <w:sz w:val="28"/>
          <w:szCs w:val="28"/>
          <w:bdr w:val="none" w:sz="0" w:space="0" w:color="auto" w:frame="1"/>
        </w:rPr>
      </w:pPr>
      <w:r w:rsidRPr="00DA5F9B">
        <w:rPr>
          <w:rFonts w:ascii="Times New Roman" w:eastAsia="Times New Roman" w:hAnsi="Times New Roman"/>
          <w:sz w:val="28"/>
          <w:szCs w:val="28"/>
          <w:bdr w:val="none" w:sz="0" w:space="0" w:color="auto" w:frame="1"/>
        </w:rPr>
        <w:t xml:space="preserve">Также граждане могут обращаться по данному вопросу в отдел по труду администрации города </w:t>
      </w:r>
      <w:proofErr w:type="spellStart"/>
      <w:r w:rsidRPr="00DA5F9B">
        <w:rPr>
          <w:rFonts w:ascii="Times New Roman" w:eastAsia="Times New Roman" w:hAnsi="Times New Roman"/>
          <w:sz w:val="28"/>
          <w:szCs w:val="28"/>
          <w:bdr w:val="none" w:sz="0" w:space="0" w:color="auto" w:frame="1"/>
        </w:rPr>
        <w:t>Искитима</w:t>
      </w:r>
      <w:proofErr w:type="spellEnd"/>
      <w:r w:rsidRPr="00DA5F9B">
        <w:rPr>
          <w:rFonts w:ascii="Times New Roman" w:eastAsia="Times New Roman" w:hAnsi="Times New Roman"/>
          <w:sz w:val="28"/>
          <w:szCs w:val="28"/>
          <w:bdr w:val="none" w:sz="0" w:space="0" w:color="auto" w:frame="1"/>
        </w:rPr>
        <w:t>.</w:t>
      </w:r>
    </w:p>
    <w:p w:rsidR="0096108D" w:rsidRPr="0096108D" w:rsidRDefault="0096108D" w:rsidP="0096108D">
      <w:pPr>
        <w:spacing w:after="0" w:line="240" w:lineRule="auto"/>
        <w:jc w:val="both"/>
        <w:rPr>
          <w:rFonts w:ascii="Times New Roman" w:eastAsia="Times New Roman" w:hAnsi="Times New Roman"/>
          <w:sz w:val="28"/>
          <w:szCs w:val="28"/>
        </w:rPr>
      </w:pPr>
    </w:p>
    <w:p w:rsidR="00B63213" w:rsidRDefault="00B63213" w:rsidP="0096108D">
      <w:pPr>
        <w:spacing w:after="0" w:line="240" w:lineRule="auto"/>
        <w:jc w:val="both"/>
      </w:pPr>
    </w:p>
    <w:sectPr w:rsidR="00B63213" w:rsidSect="00DA5F9B">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DB" w:rsidRDefault="00FB49DB" w:rsidP="00BF07D0">
      <w:pPr>
        <w:spacing w:after="0" w:line="240" w:lineRule="auto"/>
      </w:pPr>
      <w:r>
        <w:separator/>
      </w:r>
    </w:p>
  </w:endnote>
  <w:endnote w:type="continuationSeparator" w:id="0">
    <w:p w:rsidR="00FB49DB" w:rsidRDefault="00FB49DB" w:rsidP="00BF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DB" w:rsidRDefault="00FB49DB" w:rsidP="00BF07D0">
      <w:pPr>
        <w:spacing w:after="0" w:line="240" w:lineRule="auto"/>
      </w:pPr>
      <w:r>
        <w:separator/>
      </w:r>
    </w:p>
  </w:footnote>
  <w:footnote w:type="continuationSeparator" w:id="0">
    <w:p w:rsidR="00FB49DB" w:rsidRDefault="00FB49DB" w:rsidP="00BF0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F1D1E"/>
    <w:multiLevelType w:val="multilevel"/>
    <w:tmpl w:val="02E09382"/>
    <w:lvl w:ilvl="0">
      <w:start w:val="1"/>
      <w:numFmt w:val="decimal"/>
      <w:lvlText w:val="%1."/>
      <w:lvlJc w:val="left"/>
      <w:pPr>
        <w:ind w:left="1212" w:hanging="248"/>
      </w:pPr>
      <w:rPr>
        <w:rFonts w:hint="default"/>
      </w:rPr>
    </w:lvl>
    <w:lvl w:ilvl="1">
      <w:start w:val="1"/>
      <w:numFmt w:val="decimal"/>
      <w:lvlText w:val="%1.%2."/>
      <w:lvlJc w:val="left"/>
      <w:pPr>
        <w:ind w:left="1644" w:hanging="432"/>
      </w:pPr>
      <w:rPr>
        <w:rFonts w:hint="default"/>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7A"/>
    <w:rsid w:val="00145FE6"/>
    <w:rsid w:val="001A4A0C"/>
    <w:rsid w:val="002E5D8D"/>
    <w:rsid w:val="00444A7A"/>
    <w:rsid w:val="005710A8"/>
    <w:rsid w:val="00671DCC"/>
    <w:rsid w:val="00703FA7"/>
    <w:rsid w:val="007D3FB6"/>
    <w:rsid w:val="0096108D"/>
    <w:rsid w:val="00986868"/>
    <w:rsid w:val="00A52000"/>
    <w:rsid w:val="00B63213"/>
    <w:rsid w:val="00BB4C9E"/>
    <w:rsid w:val="00BF07D0"/>
    <w:rsid w:val="00CF2869"/>
    <w:rsid w:val="00D3196D"/>
    <w:rsid w:val="00DA07E9"/>
    <w:rsid w:val="00DA5F9B"/>
    <w:rsid w:val="00E558A0"/>
    <w:rsid w:val="00E72C2F"/>
    <w:rsid w:val="00FB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B6"/>
    <w:rPr>
      <w:rFonts w:ascii="Calibri" w:hAnsi="Calibri"/>
      <w:sz w:val="20"/>
      <w:szCs w:val="20"/>
      <w:lang w:eastAsia="ru-RU"/>
    </w:rPr>
  </w:style>
  <w:style w:type="paragraph" w:styleId="1">
    <w:name w:val="heading 1"/>
    <w:basedOn w:val="a"/>
    <w:next w:val="a"/>
    <w:link w:val="10"/>
    <w:qFormat/>
    <w:rsid w:val="002E5D8D"/>
    <w:pPr>
      <w:keepNext/>
      <w:spacing w:after="0" w:line="240" w:lineRule="auto"/>
      <w:jc w:val="center"/>
      <w:outlineLvl w:val="0"/>
    </w:pPr>
    <w:rPr>
      <w:rFonts w:ascii="Times New Roman" w:eastAsia="Times New Roman" w:hAnsi="Times New Roman"/>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0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08D"/>
    <w:rPr>
      <w:rFonts w:ascii="Tahoma" w:hAnsi="Tahoma" w:cs="Tahoma"/>
      <w:sz w:val="16"/>
      <w:szCs w:val="16"/>
      <w:lang w:eastAsia="ru-RU"/>
    </w:rPr>
  </w:style>
  <w:style w:type="character" w:customStyle="1" w:styleId="10">
    <w:name w:val="Заголовок 1 Знак"/>
    <w:basedOn w:val="a0"/>
    <w:link w:val="1"/>
    <w:rsid w:val="002E5D8D"/>
    <w:rPr>
      <w:rFonts w:eastAsia="Times New Roman"/>
      <w:b/>
      <w:szCs w:val="20"/>
      <w:lang w:eastAsia="ru-RU"/>
    </w:rPr>
  </w:style>
  <w:style w:type="paragraph" w:customStyle="1" w:styleId="ConsPlusTitle">
    <w:name w:val="ConsPlusTitle"/>
    <w:uiPriority w:val="99"/>
    <w:rsid w:val="002E5D8D"/>
    <w:pPr>
      <w:widowControl w:val="0"/>
      <w:autoSpaceDE w:val="0"/>
      <w:autoSpaceDN w:val="0"/>
      <w:adjustRightInd w:val="0"/>
      <w:spacing w:after="0" w:line="240" w:lineRule="auto"/>
    </w:pPr>
    <w:rPr>
      <w:rFonts w:eastAsia="Times New Roman"/>
      <w:b/>
      <w:bCs/>
      <w:lang w:eastAsia="ru-RU"/>
    </w:rPr>
  </w:style>
  <w:style w:type="paragraph" w:styleId="a5">
    <w:name w:val="header"/>
    <w:basedOn w:val="a"/>
    <w:link w:val="a6"/>
    <w:uiPriority w:val="99"/>
    <w:unhideWhenUsed/>
    <w:rsid w:val="00BF07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07D0"/>
    <w:rPr>
      <w:rFonts w:ascii="Calibri" w:hAnsi="Calibri"/>
      <w:sz w:val="20"/>
      <w:szCs w:val="20"/>
      <w:lang w:eastAsia="ru-RU"/>
    </w:rPr>
  </w:style>
  <w:style w:type="paragraph" w:styleId="a7">
    <w:name w:val="footer"/>
    <w:basedOn w:val="a"/>
    <w:link w:val="a8"/>
    <w:uiPriority w:val="99"/>
    <w:unhideWhenUsed/>
    <w:rsid w:val="00BF07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07D0"/>
    <w:rPr>
      <w:rFonts w:ascii="Calibri" w:hAnsi="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B6"/>
    <w:rPr>
      <w:rFonts w:ascii="Calibri" w:hAnsi="Calibri"/>
      <w:sz w:val="20"/>
      <w:szCs w:val="20"/>
      <w:lang w:eastAsia="ru-RU"/>
    </w:rPr>
  </w:style>
  <w:style w:type="paragraph" w:styleId="1">
    <w:name w:val="heading 1"/>
    <w:basedOn w:val="a"/>
    <w:next w:val="a"/>
    <w:link w:val="10"/>
    <w:qFormat/>
    <w:rsid w:val="002E5D8D"/>
    <w:pPr>
      <w:keepNext/>
      <w:spacing w:after="0" w:line="240" w:lineRule="auto"/>
      <w:jc w:val="center"/>
      <w:outlineLvl w:val="0"/>
    </w:pPr>
    <w:rPr>
      <w:rFonts w:ascii="Times New Roman" w:eastAsia="Times New Roman" w:hAnsi="Times New Roman"/>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0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08D"/>
    <w:rPr>
      <w:rFonts w:ascii="Tahoma" w:hAnsi="Tahoma" w:cs="Tahoma"/>
      <w:sz w:val="16"/>
      <w:szCs w:val="16"/>
      <w:lang w:eastAsia="ru-RU"/>
    </w:rPr>
  </w:style>
  <w:style w:type="character" w:customStyle="1" w:styleId="10">
    <w:name w:val="Заголовок 1 Знак"/>
    <w:basedOn w:val="a0"/>
    <w:link w:val="1"/>
    <w:rsid w:val="002E5D8D"/>
    <w:rPr>
      <w:rFonts w:eastAsia="Times New Roman"/>
      <w:b/>
      <w:szCs w:val="20"/>
      <w:lang w:eastAsia="ru-RU"/>
    </w:rPr>
  </w:style>
  <w:style w:type="paragraph" w:customStyle="1" w:styleId="ConsPlusTitle">
    <w:name w:val="ConsPlusTitle"/>
    <w:uiPriority w:val="99"/>
    <w:rsid w:val="002E5D8D"/>
    <w:pPr>
      <w:widowControl w:val="0"/>
      <w:autoSpaceDE w:val="0"/>
      <w:autoSpaceDN w:val="0"/>
      <w:adjustRightInd w:val="0"/>
      <w:spacing w:after="0" w:line="240" w:lineRule="auto"/>
    </w:pPr>
    <w:rPr>
      <w:rFonts w:eastAsia="Times New Roman"/>
      <w:b/>
      <w:bCs/>
      <w:lang w:eastAsia="ru-RU"/>
    </w:rPr>
  </w:style>
  <w:style w:type="paragraph" w:styleId="a5">
    <w:name w:val="header"/>
    <w:basedOn w:val="a"/>
    <w:link w:val="a6"/>
    <w:uiPriority w:val="99"/>
    <w:unhideWhenUsed/>
    <w:rsid w:val="00BF07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07D0"/>
    <w:rPr>
      <w:rFonts w:ascii="Calibri" w:hAnsi="Calibri"/>
      <w:sz w:val="20"/>
      <w:szCs w:val="20"/>
      <w:lang w:eastAsia="ru-RU"/>
    </w:rPr>
  </w:style>
  <w:style w:type="paragraph" w:styleId="a7">
    <w:name w:val="footer"/>
    <w:basedOn w:val="a"/>
    <w:link w:val="a8"/>
    <w:uiPriority w:val="99"/>
    <w:unhideWhenUsed/>
    <w:rsid w:val="00BF07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07D0"/>
    <w:rPr>
      <w:rFonts w:ascii="Calibri" w:hAnsi="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1467</Words>
  <Characters>8364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дела молодежи</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Лапутько_ЕВ</dc:creator>
  <cp:keywords/>
  <dc:description/>
  <cp:lastModifiedBy>Admin</cp:lastModifiedBy>
  <cp:revision>11</cp:revision>
  <cp:lastPrinted>2018-05-10T03:10:00Z</cp:lastPrinted>
  <dcterms:created xsi:type="dcterms:W3CDTF">2018-04-09T01:52:00Z</dcterms:created>
  <dcterms:modified xsi:type="dcterms:W3CDTF">2018-05-10T03:11:00Z</dcterms:modified>
</cp:coreProperties>
</file>