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BC" w:rsidRDefault="0011296E" w:rsidP="001129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1296E" w:rsidRDefault="0011296E" w:rsidP="001129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Совета депутатов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proofErr w:type="gramEnd"/>
    </w:p>
    <w:p w:rsidR="0011296E" w:rsidRPr="0011296E" w:rsidRDefault="0011296E" w:rsidP="001129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1296E">
        <w:rPr>
          <w:rFonts w:ascii="Times New Roman" w:hAnsi="Times New Roman" w:cs="Times New Roman"/>
          <w:sz w:val="28"/>
          <w:szCs w:val="28"/>
        </w:rPr>
        <w:t xml:space="preserve">Об утверждении Положения «О Контрольно-счетном органе города </w:t>
      </w:r>
      <w:proofErr w:type="spellStart"/>
      <w:r w:rsidRPr="0011296E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11296E">
        <w:rPr>
          <w:rFonts w:ascii="Times New Roman" w:hAnsi="Times New Roman" w:cs="Times New Roman"/>
          <w:sz w:val="28"/>
          <w:szCs w:val="28"/>
        </w:rPr>
        <w:t xml:space="preserve"> Новосибирской области» </w:t>
      </w:r>
    </w:p>
    <w:p w:rsidR="0011296E" w:rsidRDefault="0011296E" w:rsidP="001129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296E" w:rsidRDefault="0011296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96E">
        <w:rPr>
          <w:rFonts w:ascii="Times New Roman" w:eastAsia="Calibri" w:hAnsi="Times New Roman" w:cs="Times New Roman"/>
          <w:sz w:val="28"/>
          <w:szCs w:val="28"/>
        </w:rPr>
        <w:t>Федеральным законом от 01.07.2021 N 255-ФЗ был внесен ряд существенных изменений в Федеральный закон 07.02.2011 №6-ФЗ "Об общих принципах организации и деятельности контрольно-счетных органов субъектов Российской Федерации и муниципальных образований" и изменения в Федеральный закон от 06.10.2003 N 131-ФЗ "Об общих принципах организации местного самоуправления в Российской Федерации"</w:t>
      </w:r>
      <w:r>
        <w:rPr>
          <w:rFonts w:ascii="Times New Roman" w:eastAsia="Calibri" w:hAnsi="Times New Roman" w:cs="Times New Roman"/>
          <w:sz w:val="28"/>
          <w:szCs w:val="28"/>
        </w:rPr>
        <w:t>, а именно:</w:t>
      </w:r>
    </w:p>
    <w:p w:rsidR="0011296E" w:rsidRDefault="0011296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К</w:t>
      </w:r>
      <w:r w:rsidRPr="0011296E">
        <w:rPr>
          <w:rFonts w:ascii="Times New Roman" w:eastAsia="Calibri" w:hAnsi="Times New Roman" w:cs="Times New Roman"/>
          <w:sz w:val="28"/>
          <w:szCs w:val="28"/>
        </w:rPr>
        <w:t xml:space="preserve">онтрольно-счетный орган </w:t>
      </w:r>
      <w:proofErr w:type="gramStart"/>
      <w:r w:rsidRPr="0011296E">
        <w:rPr>
          <w:rFonts w:ascii="Times New Roman" w:eastAsia="Calibri" w:hAnsi="Times New Roman" w:cs="Times New Roman"/>
          <w:sz w:val="28"/>
          <w:szCs w:val="28"/>
        </w:rPr>
        <w:t>муниципального образования, наделенного статусом городского округа обла</w:t>
      </w:r>
      <w:r>
        <w:rPr>
          <w:rFonts w:ascii="Times New Roman" w:eastAsia="Calibri" w:hAnsi="Times New Roman" w:cs="Times New Roman"/>
          <w:sz w:val="28"/>
          <w:szCs w:val="28"/>
        </w:rPr>
        <w:t>дает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правами юридического лица;</w:t>
      </w:r>
    </w:p>
    <w:p w:rsidR="0011296E" w:rsidRDefault="0011296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11296E">
        <w:rPr>
          <w:rFonts w:ascii="Times New Roman" w:eastAsia="Calibri" w:hAnsi="Times New Roman" w:cs="Times New Roman"/>
          <w:sz w:val="28"/>
          <w:szCs w:val="28"/>
        </w:rPr>
        <w:t xml:space="preserve">Должности председателя, заместителей председателя и аудиторов контрольно-счетного органа относятся соответственно к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муниципальным должностям</w:t>
      </w:r>
      <w:r w:rsidRPr="0011296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B0051" w:rsidRPr="009B0051" w:rsidRDefault="0011296E" w:rsidP="009B00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9B0051" w:rsidRPr="009B0051">
        <w:rPr>
          <w:rFonts w:ascii="Times New Roman" w:eastAsia="Calibri" w:hAnsi="Times New Roman" w:cs="Times New Roman"/>
          <w:sz w:val="28"/>
          <w:szCs w:val="28"/>
        </w:rPr>
        <w:t xml:space="preserve">муниципальным нормативным правовым актом, регулирующим вопросы организации и деятельности контрольно-счетного органа, могут быть установлены должности муниципальной службы, содержащиеся </w:t>
      </w:r>
      <w:r w:rsidR="009B0051">
        <w:rPr>
          <w:rFonts w:ascii="Times New Roman" w:eastAsia="Calibri" w:hAnsi="Times New Roman" w:cs="Times New Roman"/>
          <w:sz w:val="28"/>
          <w:szCs w:val="28"/>
        </w:rPr>
        <w:t>в</w:t>
      </w:r>
      <w:r w:rsidR="009B0051" w:rsidRPr="009B0051">
        <w:rPr>
          <w:rFonts w:ascii="Times New Roman" w:eastAsia="Calibri" w:hAnsi="Times New Roman" w:cs="Times New Roman"/>
          <w:sz w:val="28"/>
          <w:szCs w:val="28"/>
        </w:rPr>
        <w:t xml:space="preserve"> реестре должностей муниципальной службы в субъекте Российской Федерации, которые относятся к инспекто</w:t>
      </w:r>
      <w:r w:rsidR="009B0051">
        <w:rPr>
          <w:rFonts w:ascii="Times New Roman" w:eastAsia="Calibri" w:hAnsi="Times New Roman" w:cs="Times New Roman"/>
          <w:sz w:val="28"/>
          <w:szCs w:val="28"/>
        </w:rPr>
        <w:t>рам контрольно-счетных органов;</w:t>
      </w:r>
    </w:p>
    <w:p w:rsidR="009B0051" w:rsidRDefault="009B0051" w:rsidP="009B00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9B0051">
        <w:rPr>
          <w:rFonts w:ascii="Times New Roman" w:eastAsia="Calibri" w:hAnsi="Times New Roman" w:cs="Times New Roman"/>
          <w:sz w:val="28"/>
          <w:szCs w:val="28"/>
        </w:rPr>
        <w:t>Штатная численность контрольно-счетного органа муниципального образования определяется по представлению председателя контрольно-счетного органа муниципального образования с учетом необходимости выполнения возложенных законодательством полномочий, обеспечения организационной и функциональной независим</w:t>
      </w:r>
      <w:r>
        <w:rPr>
          <w:rFonts w:ascii="Times New Roman" w:eastAsia="Calibri" w:hAnsi="Times New Roman" w:cs="Times New Roman"/>
          <w:sz w:val="28"/>
          <w:szCs w:val="28"/>
        </w:rPr>
        <w:t>ости контрольно-счетного органа;</w:t>
      </w:r>
    </w:p>
    <w:p w:rsidR="009B0051" w:rsidRPr="009B0051" w:rsidRDefault="009B0051" w:rsidP="009B00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Pr="009B0051">
        <w:rPr>
          <w:rFonts w:ascii="Times New Roman" w:eastAsia="Calibri" w:hAnsi="Times New Roman" w:cs="Times New Roman"/>
          <w:sz w:val="28"/>
          <w:szCs w:val="28"/>
        </w:rPr>
        <w:t>Представительный орган муниципального образования вправе обратиться в контрольно-счетный орган субъекта Российской Федерации за заключением о соответствии кандидатур на должность председателя контрольно-счетного органа муниципального образования квалификационным требованиям, установленным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настоящим Федеральным законом</w:t>
      </w:r>
      <w:r w:rsidRPr="009B005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B0051" w:rsidRPr="009B0051" w:rsidRDefault="009B0051" w:rsidP="009B00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Pr="009B0051">
        <w:rPr>
          <w:rFonts w:ascii="Times New Roman" w:eastAsia="Calibri" w:hAnsi="Times New Roman" w:cs="Times New Roman"/>
          <w:sz w:val="28"/>
          <w:szCs w:val="28"/>
        </w:rPr>
        <w:t>На должность председателя, заместителя председателя и аудиторов контрольно-счетного органа муниципального образования назначаются граждане Российской Федерации, соответствующие следующим квалификационным требованиям:</w:t>
      </w:r>
    </w:p>
    <w:p w:rsidR="009B0051" w:rsidRPr="009B0051" w:rsidRDefault="009B0051" w:rsidP="009B00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51">
        <w:rPr>
          <w:rFonts w:ascii="Times New Roman" w:eastAsia="Calibri" w:hAnsi="Times New Roman" w:cs="Times New Roman"/>
          <w:sz w:val="28"/>
          <w:szCs w:val="28"/>
        </w:rPr>
        <w:t>1) наличие высшего образования;</w:t>
      </w:r>
    </w:p>
    <w:p w:rsidR="009B0051" w:rsidRPr="009B0051" w:rsidRDefault="009B0051" w:rsidP="009B00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051">
        <w:rPr>
          <w:rFonts w:ascii="Times New Roman" w:eastAsia="Calibri" w:hAnsi="Times New Roman" w:cs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9B0051" w:rsidRPr="009B0051" w:rsidRDefault="009B0051" w:rsidP="009B00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B0051">
        <w:rPr>
          <w:rFonts w:ascii="Times New Roman" w:eastAsia="Calibri" w:hAnsi="Times New Roman" w:cs="Times New Roman"/>
          <w:sz w:val="28"/>
          <w:szCs w:val="28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</w:t>
      </w:r>
      <w:r w:rsidRPr="009B0051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соответствующего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</w:t>
      </w:r>
      <w:proofErr w:type="gramEnd"/>
      <w:r w:rsidRPr="009B0051">
        <w:rPr>
          <w:rFonts w:ascii="Times New Roman" w:eastAsia="Calibri" w:hAnsi="Times New Roman" w:cs="Times New Roman"/>
          <w:sz w:val="28"/>
          <w:szCs w:val="28"/>
        </w:rPr>
        <w:t xml:space="preserve">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</w:t>
      </w:r>
      <w:r w:rsidR="00B3507D">
        <w:rPr>
          <w:rFonts w:ascii="Times New Roman" w:eastAsia="Calibri" w:hAnsi="Times New Roman" w:cs="Times New Roman"/>
          <w:sz w:val="28"/>
          <w:szCs w:val="28"/>
        </w:rPr>
        <w:t>й палатой Российской Федерации</w:t>
      </w:r>
      <w:r w:rsidRPr="009B005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7) </w:t>
      </w:r>
      <w:r w:rsidRPr="00B3507D">
        <w:rPr>
          <w:rFonts w:ascii="Times New Roman" w:eastAsia="Calibri" w:hAnsi="Times New Roman" w:cs="Times New Roman"/>
          <w:sz w:val="28"/>
          <w:szCs w:val="28"/>
        </w:rPr>
        <w:t>Контрольно-счетный орган муниципального образования осуществляет следующие основные полномочия: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B3507D">
        <w:rPr>
          <w:rFonts w:ascii="Times New Roman" w:eastAsia="Calibri" w:hAnsi="Times New Roman" w:cs="Times New Roman"/>
          <w:sz w:val="28"/>
          <w:szCs w:val="28"/>
        </w:rPr>
        <w:t>дств в сл</w:t>
      </w:r>
      <w:proofErr w:type="gramEnd"/>
      <w:r w:rsidRPr="00B3507D">
        <w:rPr>
          <w:rFonts w:ascii="Times New Roman" w:eastAsia="Calibri" w:hAnsi="Times New Roman" w:cs="Times New Roman"/>
          <w:sz w:val="28"/>
          <w:szCs w:val="28"/>
        </w:rPr>
        <w:t>учаях, предусмотренных законодательством Российской Федерации;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>3) внешняя проверка годового отчета об исполнении местного бюджета;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>4) проведение аудита в сфере закупок товаров, работ и услуг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B3507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3507D">
        <w:rPr>
          <w:rFonts w:ascii="Times New Roman" w:eastAsia="Calibri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8) анализ и мониторинг бюджетного процесса в муниципальном образовании, в том числе подготовка предложений по устранению </w:t>
      </w:r>
      <w:r w:rsidRPr="00B3507D">
        <w:rPr>
          <w:rFonts w:ascii="Times New Roman" w:eastAsia="Calibri" w:hAnsi="Times New Roman" w:cs="Times New Roman"/>
          <w:sz w:val="28"/>
          <w:szCs w:val="28"/>
        </w:rPr>
        <w:lastRenderedPageBreak/>
        <w:t>выявленных отклонений в бюджетном процессе и совершенствованию бюджетного законодательства Российской Федерации;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B3507D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10) осуществление </w:t>
      </w:r>
      <w:proofErr w:type="gramStart"/>
      <w:r w:rsidRPr="00B3507D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 состоянием муниципального внутреннего и внешнего долга;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11296E" w:rsidRPr="0011296E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</w:t>
      </w:r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 Внешний государственный и муниципальный финансовый контроль осуществляется контрольно-счетными органами: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3507D">
        <w:rPr>
          <w:rFonts w:ascii="Times New Roman" w:eastAsia="Calibri" w:hAnsi="Times New Roman" w:cs="Times New Roman"/>
          <w:sz w:val="28"/>
          <w:szCs w:val="28"/>
        </w:rPr>
        <w:t>1) в отношении органов государственной власти и государственных органов, органов территориальных государственных внебюджетных фондов, органов местного самоуправления и муниципальных органов, государственных (муниципальных) учреждений и унитарных предприятий соответствующего субъекта Российской Федерации (муниципального образования), а также иных организаций, если они используют имущество, находящееся в государственной (муниципальной) собственности соответствующего субъекта Российской Федерации (муниципального образования);</w:t>
      </w:r>
      <w:proofErr w:type="gramEnd"/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07D">
        <w:rPr>
          <w:rFonts w:ascii="Times New Roman" w:eastAsia="Calibri" w:hAnsi="Times New Roman" w:cs="Times New Roman"/>
          <w:sz w:val="28"/>
          <w:szCs w:val="28"/>
        </w:rPr>
        <w:t>2) в отношении иных лиц в случаях, предусмотренных Бюджетным кодексом Российской Федерации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другими федеральными законами</w:t>
      </w:r>
      <w:r w:rsidRPr="00B3507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507D" w:rsidRPr="00B3507D" w:rsidRDefault="00B3507D" w:rsidP="00B350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10) </w:t>
      </w:r>
      <w:r w:rsidRPr="00B3507D">
        <w:rPr>
          <w:rFonts w:ascii="Times New Roman" w:eastAsia="Calibri" w:hAnsi="Times New Roman" w:cs="Times New Roman"/>
          <w:sz w:val="28"/>
          <w:szCs w:val="28"/>
        </w:rPr>
        <w:t>Стандарты внешнего государственного и муниципального финансового контроля для проведения контрольных и экспертно-аналитических мероприятий утверждаются контрольно-счетными органами в соответствии с общими требованиями, утвержденными Счетной палатой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296E" w:rsidRDefault="00B3507D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11) 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Контрольно-счетные органы могут учреждать ведомственные награды и знаки отличия, утверждать положения об этих наградах и знаках, их описания</w:t>
      </w:r>
      <w:r w:rsidR="0011296E">
        <w:rPr>
          <w:rFonts w:ascii="Times New Roman" w:eastAsia="Calibri" w:hAnsi="Times New Roman" w:cs="Times New Roman"/>
          <w:sz w:val="28"/>
          <w:szCs w:val="28"/>
        </w:rPr>
        <w:t xml:space="preserve"> и рисунки, порядок награждения;</w:t>
      </w:r>
    </w:p>
    <w:p w:rsidR="0011296E" w:rsidRPr="0011296E" w:rsidRDefault="00B3507D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12) 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 xml:space="preserve">Руководители проверяемых органов и организаций обязаны обеспечивать соответствующих должностных лиц контрольно-счетных органов, участвующих в контрольных мероприятиях, оборудованным 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lastRenderedPageBreak/>
        <w:t>рабочим местом с доступом к справочным правовым системам, информационно-телекоммуника</w:t>
      </w:r>
      <w:r>
        <w:rPr>
          <w:rFonts w:ascii="Times New Roman" w:eastAsia="Calibri" w:hAnsi="Times New Roman" w:cs="Times New Roman"/>
          <w:sz w:val="28"/>
          <w:szCs w:val="28"/>
        </w:rPr>
        <w:t>ционной сети Интернет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;</w:t>
      </w:r>
      <w:proofErr w:type="gramStart"/>
    </w:p>
    <w:p w:rsidR="0011296E" w:rsidRPr="0011296E" w:rsidRDefault="00B3507D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13) 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При осуществлении внешнего государственного и муниципального финансового контроля контрольно-счетным органам 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иной охраняемой законом тайне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1296E" w:rsidRDefault="00B3507D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14) </w:t>
      </w:r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Контрольно-счетные органы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</w:t>
      </w:r>
      <w:r w:rsidRPr="00B3507D">
        <w:rPr>
          <w:rFonts w:ascii="Times New Roman" w:eastAsia="Calibri" w:hAnsi="Times New Roman" w:cs="Times New Roman"/>
          <w:b/>
          <w:sz w:val="28"/>
          <w:szCs w:val="28"/>
        </w:rPr>
        <w:t>выявленных бюджетных и иных нарушений и недостатков</w:t>
      </w:r>
      <w:r w:rsidRPr="00B3507D">
        <w:rPr>
          <w:rFonts w:ascii="Times New Roman" w:eastAsia="Calibri" w:hAnsi="Times New Roman" w:cs="Times New Roman"/>
          <w:sz w:val="28"/>
          <w:szCs w:val="28"/>
        </w:rPr>
        <w:t>, предотвращению нанесения материального ущерба субъекту Российской Федерации, муниципальному образованию или возмещению причиненного вреда, по привлечению к ответственности должностных лиц, виновных в допущенных</w:t>
      </w:r>
      <w:proofErr w:type="gramEnd"/>
      <w:r w:rsidRPr="00B350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3507D">
        <w:rPr>
          <w:rFonts w:ascii="Times New Roman" w:eastAsia="Calibri" w:hAnsi="Times New Roman" w:cs="Times New Roman"/>
          <w:sz w:val="28"/>
          <w:szCs w:val="28"/>
        </w:rPr>
        <w:t>нарушениях</w:t>
      </w:r>
      <w:proofErr w:type="gramEnd"/>
      <w:r w:rsidRPr="00B3507D">
        <w:rPr>
          <w:rFonts w:ascii="Times New Roman" w:eastAsia="Calibri" w:hAnsi="Times New Roman" w:cs="Times New Roman"/>
          <w:sz w:val="28"/>
          <w:szCs w:val="28"/>
        </w:rPr>
        <w:t>, а также мер по пресечению, устран</w:t>
      </w:r>
      <w:r>
        <w:rPr>
          <w:rFonts w:ascii="Times New Roman" w:eastAsia="Calibri" w:hAnsi="Times New Roman" w:cs="Times New Roman"/>
          <w:sz w:val="28"/>
          <w:szCs w:val="28"/>
        </w:rPr>
        <w:t>ению и предупреждению нарушений;</w:t>
      </w:r>
    </w:p>
    <w:p w:rsidR="0011296E" w:rsidRPr="0011296E" w:rsidRDefault="00B3507D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15) </w:t>
      </w:r>
      <w:r w:rsidR="00C37C3C">
        <w:rPr>
          <w:rFonts w:ascii="Times New Roman" w:eastAsia="Calibri" w:hAnsi="Times New Roman" w:cs="Times New Roman"/>
          <w:sz w:val="28"/>
          <w:szCs w:val="28"/>
        </w:rPr>
        <w:t>В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 xml:space="preserve"> течение одного месяца со дня получения представления" заменить словами "в указанный в представлении срок или, если срок не указан, в течение 30 дней со дня его получения", слово "рассмотрения" заменить словом "выполнения";</w:t>
      </w:r>
    </w:p>
    <w:p w:rsidR="0011296E" w:rsidRPr="0011296E" w:rsidRDefault="00C37C3C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16) 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Срок выполнения представления может быть продлен по решению контрольно-счетного о</w:t>
      </w:r>
      <w:r>
        <w:rPr>
          <w:rFonts w:ascii="Times New Roman" w:eastAsia="Calibri" w:hAnsi="Times New Roman" w:cs="Times New Roman"/>
          <w:sz w:val="28"/>
          <w:szCs w:val="28"/>
        </w:rPr>
        <w:t>ргана, но не более одного раза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37C3C" w:rsidRPr="00C37C3C" w:rsidRDefault="00C37C3C" w:rsidP="00C37C3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17)</w:t>
      </w:r>
      <w:r w:rsidRPr="00C37C3C">
        <w:rPr>
          <w:rFonts w:ascii="Times New Roman" w:eastAsia="Calibri" w:hAnsi="Times New Roman" w:cs="Times New Roman"/>
          <w:sz w:val="28"/>
          <w:szCs w:val="28"/>
        </w:rPr>
        <w:t xml:space="preserve"> В случае выявления нарушений, требующих безотлагательных мер по их пресечению и предупреждению, </w:t>
      </w:r>
      <w:r w:rsidRPr="00C37C3C">
        <w:rPr>
          <w:rFonts w:ascii="Times New Roman" w:eastAsia="Calibri" w:hAnsi="Times New Roman" w:cs="Times New Roman"/>
          <w:b/>
          <w:sz w:val="28"/>
          <w:szCs w:val="28"/>
        </w:rPr>
        <w:t>невыполнения представлений контрольно-счетных органов,</w:t>
      </w:r>
      <w:r w:rsidRPr="00C37C3C">
        <w:rPr>
          <w:rFonts w:ascii="Times New Roman" w:eastAsia="Calibri" w:hAnsi="Times New Roman" w:cs="Times New Roman"/>
          <w:sz w:val="28"/>
          <w:szCs w:val="28"/>
        </w:rPr>
        <w:t xml:space="preserve"> а также в случае воспрепятствования проведению должностными лицами контрольно-счетных органов контрольных мероприятий контрольно-счетные органы направляют в органы государственной власти и государственные органы субъекта Российской Федерации, органы местного самоуправления и муниципальные органы, проверяемые органы и организации и их должностным лицам предписание.</w:t>
      </w:r>
      <w:proofErr w:type="gramEnd"/>
    </w:p>
    <w:p w:rsidR="0011296E" w:rsidRPr="0011296E" w:rsidRDefault="00011B4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18) 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Срок выполнения предписания может быть продлен по решению контрольно-счетного органа, но не более одного р</w:t>
      </w:r>
      <w:r>
        <w:rPr>
          <w:rFonts w:ascii="Times New Roman" w:eastAsia="Calibri" w:hAnsi="Times New Roman" w:cs="Times New Roman"/>
          <w:sz w:val="28"/>
          <w:szCs w:val="28"/>
        </w:rPr>
        <w:t>аза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;</w:t>
      </w:r>
      <w:proofErr w:type="gramStart"/>
    </w:p>
    <w:p w:rsidR="0011296E" w:rsidRPr="0011296E" w:rsidRDefault="00011B4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19) 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Невыполнение представления или предписания контрольно-счетного органа влечет за собой ответственность, установленную законода</w:t>
      </w:r>
      <w:r>
        <w:rPr>
          <w:rFonts w:ascii="Times New Roman" w:eastAsia="Calibri" w:hAnsi="Times New Roman" w:cs="Times New Roman"/>
          <w:sz w:val="28"/>
          <w:szCs w:val="28"/>
        </w:rPr>
        <w:t>тельством Российской Федерации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1296E" w:rsidRPr="0011296E" w:rsidRDefault="00011B4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) Контрольно-счетные органы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</w:t>
      </w:r>
      <w:r>
        <w:rPr>
          <w:rFonts w:ascii="Times New Roman" w:eastAsia="Calibri" w:hAnsi="Times New Roman" w:cs="Times New Roman"/>
          <w:sz w:val="28"/>
          <w:szCs w:val="28"/>
        </w:rPr>
        <w:t>истов, экспертов, переводчиков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1296E" w:rsidRPr="0011296E" w:rsidRDefault="00011B4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21) </w:t>
      </w:r>
      <w:r w:rsidR="0011296E" w:rsidRPr="0011296E">
        <w:rPr>
          <w:rFonts w:ascii="Times New Roman" w:eastAsia="Calibri" w:hAnsi="Times New Roman" w:cs="Times New Roman"/>
          <w:sz w:val="28"/>
          <w:szCs w:val="28"/>
        </w:rPr>
        <w:t>"Статья 20.1. Материальное и социальное обеспечение должностных лиц контрольно-счетных органов</w:t>
      </w:r>
    </w:p>
    <w:p w:rsidR="0011296E" w:rsidRPr="0011296E" w:rsidRDefault="0011296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296E" w:rsidRPr="0011296E" w:rsidRDefault="0011296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96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11296E">
        <w:rPr>
          <w:rFonts w:ascii="Times New Roman" w:eastAsia="Calibri" w:hAnsi="Times New Roman" w:cs="Times New Roman"/>
          <w:sz w:val="28"/>
          <w:szCs w:val="28"/>
        </w:rPr>
        <w:t>Должностным лицам контрольно-счетных органов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государственные должности и должности государственной гражданской службы субъекта Российской Федерации, муниципальные должности и должности муниципальной службы муниципального образования (в том числе по медицинскому и санаторно-курортному</w:t>
      </w:r>
      <w:proofErr w:type="gramEnd"/>
      <w:r w:rsidRPr="0011296E">
        <w:rPr>
          <w:rFonts w:ascii="Times New Roman" w:eastAsia="Calibri" w:hAnsi="Times New Roman" w:cs="Times New Roman"/>
          <w:sz w:val="28"/>
          <w:szCs w:val="28"/>
        </w:rPr>
        <w:t xml:space="preserve"> обеспечению, бытовому, транспортному и иным видам обслуживания).</w:t>
      </w:r>
    </w:p>
    <w:p w:rsidR="0011296E" w:rsidRPr="0011296E" w:rsidRDefault="0011296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96E">
        <w:rPr>
          <w:rFonts w:ascii="Times New Roman" w:eastAsia="Calibri" w:hAnsi="Times New Roman" w:cs="Times New Roman"/>
          <w:sz w:val="28"/>
          <w:szCs w:val="28"/>
        </w:rPr>
        <w:t>2. Меры по материальному и социальному обеспечению председателя, заместителей председателя, аудиторов, инспекторов и иных работников аппарата контрольно-счетного органа субъекта Российской Федерации устанавливаются законами и иными нормативными правовыми актами субъекта Российской Федерации в соответствии с настоящим Федеральным законом и другими федеральными законами.</w:t>
      </w:r>
    </w:p>
    <w:p w:rsidR="0011296E" w:rsidRPr="0011296E" w:rsidRDefault="0011296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96E">
        <w:rPr>
          <w:rFonts w:ascii="Times New Roman" w:eastAsia="Calibri" w:hAnsi="Times New Roman" w:cs="Times New Roman"/>
          <w:sz w:val="28"/>
          <w:szCs w:val="28"/>
        </w:rPr>
        <w:t>3. Меры по материальному и социальному обеспечению председателя, заместителя председателя, аудиторов, инспекторов и иных работников аппарата контрольно-счетного органа муниципального образования устанавливаются муниципальными правовыми актами в соответствии с настоящим Федеральным законом, другими федеральными законами и законами субъекта Российской Федерации</w:t>
      </w:r>
      <w:proofErr w:type="gramStart"/>
      <w:r w:rsidRPr="0011296E">
        <w:rPr>
          <w:rFonts w:ascii="Times New Roman" w:eastAsia="Calibri" w:hAnsi="Times New Roman" w:cs="Times New Roman"/>
          <w:sz w:val="28"/>
          <w:szCs w:val="28"/>
        </w:rPr>
        <w:t>.".</w:t>
      </w:r>
      <w:proofErr w:type="gramEnd"/>
    </w:p>
    <w:p w:rsidR="00B60BCC" w:rsidRDefault="00011B4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22) </w:t>
      </w:r>
      <w:r w:rsidRPr="00011B4E">
        <w:rPr>
          <w:rFonts w:ascii="Times New Roman" w:eastAsia="Calibri" w:hAnsi="Times New Roman" w:cs="Times New Roman"/>
          <w:sz w:val="28"/>
          <w:szCs w:val="28"/>
        </w:rPr>
        <w:t xml:space="preserve">В абзаце двадцатом части 1 статьи 2 Федерального закона от 6 октября 2003 года N 131-ФЗ "Об общих принципах организации местного самоуправления в Российской Федерации" </w:t>
      </w:r>
    </w:p>
    <w:p w:rsidR="00B60BCC" w:rsidRDefault="00B60BCC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B60BCC">
        <w:rPr>
          <w:rFonts w:ascii="Times New Roman" w:eastAsia="Calibri" w:hAnsi="Times New Roman" w:cs="Times New Roman"/>
          <w:sz w:val="28"/>
          <w:szCs w:val="28"/>
        </w:rPr>
        <w:t xml:space="preserve">лицо, замещающее муниципальную должность, - депутат, член выборного органа местного самоуправления, выборное должностное лицо местного самоуправления, член избирательной комиссии муниципального образования, действующей на постоянной основе и являющейся юридическим лицом, с правом решающего голоса, работающий в комиссии на постоянной (штатной) основе, </w:t>
      </w:r>
      <w:r w:rsidRPr="00B60BCC">
        <w:rPr>
          <w:rFonts w:ascii="Times New Roman" w:eastAsia="Calibri" w:hAnsi="Times New Roman" w:cs="Times New Roman"/>
          <w:b/>
          <w:sz w:val="28"/>
          <w:szCs w:val="28"/>
        </w:rPr>
        <w:t>председатель, заместитель председателя, аудитор контрольно-счетного органа муниципального образования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11296E" w:rsidRDefault="0011296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96E">
        <w:rPr>
          <w:rFonts w:ascii="Times New Roman" w:eastAsia="Calibri" w:hAnsi="Times New Roman" w:cs="Times New Roman"/>
          <w:sz w:val="28"/>
          <w:szCs w:val="28"/>
        </w:rPr>
        <w:t xml:space="preserve">Соответствующие изменения должны быть учтены в муниципальных правовых актах, регулирующих деятельность Контрольно-счетного органа города </w:t>
      </w:r>
      <w:proofErr w:type="spellStart"/>
      <w:r w:rsidRPr="0011296E">
        <w:rPr>
          <w:rFonts w:ascii="Times New Roman" w:eastAsia="Calibri" w:hAnsi="Times New Roman" w:cs="Times New Roman"/>
          <w:sz w:val="28"/>
          <w:szCs w:val="28"/>
        </w:rPr>
        <w:t>Искитима</w:t>
      </w:r>
      <w:proofErr w:type="spellEnd"/>
      <w:r w:rsidRPr="0011296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11B4E" w:rsidRDefault="00011B4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E" w:rsidRDefault="00011B4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E" w:rsidRDefault="00011B4E" w:rsidP="001129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E" w:rsidRDefault="00011B4E" w:rsidP="00011B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</w:p>
    <w:p w:rsidR="00011B4E" w:rsidRPr="0011296E" w:rsidRDefault="00011B4E" w:rsidP="00011B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Контрольно-счетного органа                                                         В.Н. Головач</w:t>
      </w:r>
    </w:p>
    <w:p w:rsidR="0011296E" w:rsidRPr="0011296E" w:rsidRDefault="0011296E" w:rsidP="00112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1296E" w:rsidRPr="00112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6E"/>
    <w:rsid w:val="00011B4E"/>
    <w:rsid w:val="0001673A"/>
    <w:rsid w:val="000423C3"/>
    <w:rsid w:val="000429B7"/>
    <w:rsid w:val="0006610C"/>
    <w:rsid w:val="000943C6"/>
    <w:rsid w:val="000D0C72"/>
    <w:rsid w:val="000F5FBC"/>
    <w:rsid w:val="0011296E"/>
    <w:rsid w:val="001257CD"/>
    <w:rsid w:val="00144FBB"/>
    <w:rsid w:val="00145B6B"/>
    <w:rsid w:val="00186AE6"/>
    <w:rsid w:val="001A46B9"/>
    <w:rsid w:val="001B5AC8"/>
    <w:rsid w:val="001F0AB5"/>
    <w:rsid w:val="002042CD"/>
    <w:rsid w:val="00240BF6"/>
    <w:rsid w:val="00240F79"/>
    <w:rsid w:val="00255EDD"/>
    <w:rsid w:val="002705D4"/>
    <w:rsid w:val="0029024F"/>
    <w:rsid w:val="002F19C4"/>
    <w:rsid w:val="00303320"/>
    <w:rsid w:val="00306626"/>
    <w:rsid w:val="003076F0"/>
    <w:rsid w:val="003354D4"/>
    <w:rsid w:val="00346E66"/>
    <w:rsid w:val="00384BA5"/>
    <w:rsid w:val="003B6405"/>
    <w:rsid w:val="003F63FC"/>
    <w:rsid w:val="00421C0E"/>
    <w:rsid w:val="00444DC0"/>
    <w:rsid w:val="00464C44"/>
    <w:rsid w:val="004A0B81"/>
    <w:rsid w:val="004A1919"/>
    <w:rsid w:val="004C0737"/>
    <w:rsid w:val="004C74DC"/>
    <w:rsid w:val="004D5B06"/>
    <w:rsid w:val="004E2261"/>
    <w:rsid w:val="005218BA"/>
    <w:rsid w:val="0052755A"/>
    <w:rsid w:val="00544EFE"/>
    <w:rsid w:val="0056331B"/>
    <w:rsid w:val="0057120F"/>
    <w:rsid w:val="00572385"/>
    <w:rsid w:val="005867A2"/>
    <w:rsid w:val="00593E8A"/>
    <w:rsid w:val="005C37B3"/>
    <w:rsid w:val="005C64C9"/>
    <w:rsid w:val="005D70CB"/>
    <w:rsid w:val="00633288"/>
    <w:rsid w:val="00650C22"/>
    <w:rsid w:val="00651996"/>
    <w:rsid w:val="006520BA"/>
    <w:rsid w:val="00675CEF"/>
    <w:rsid w:val="00693FFC"/>
    <w:rsid w:val="006E1FF8"/>
    <w:rsid w:val="006F2669"/>
    <w:rsid w:val="00716F4E"/>
    <w:rsid w:val="00722F28"/>
    <w:rsid w:val="007237C2"/>
    <w:rsid w:val="0072605C"/>
    <w:rsid w:val="007A6DFF"/>
    <w:rsid w:val="007F422F"/>
    <w:rsid w:val="007F4A43"/>
    <w:rsid w:val="007F74CF"/>
    <w:rsid w:val="00803685"/>
    <w:rsid w:val="008210B2"/>
    <w:rsid w:val="00867B0B"/>
    <w:rsid w:val="0087701E"/>
    <w:rsid w:val="008B66C0"/>
    <w:rsid w:val="008C2B16"/>
    <w:rsid w:val="008C325A"/>
    <w:rsid w:val="008C7C6A"/>
    <w:rsid w:val="008D5FC1"/>
    <w:rsid w:val="008E794F"/>
    <w:rsid w:val="00914E20"/>
    <w:rsid w:val="0091723B"/>
    <w:rsid w:val="00935284"/>
    <w:rsid w:val="00997D26"/>
    <w:rsid w:val="009B0051"/>
    <w:rsid w:val="009D4ABD"/>
    <w:rsid w:val="00A04D97"/>
    <w:rsid w:val="00A8471D"/>
    <w:rsid w:val="00A92F3F"/>
    <w:rsid w:val="00A955D7"/>
    <w:rsid w:val="00A97076"/>
    <w:rsid w:val="00AB0946"/>
    <w:rsid w:val="00B3507D"/>
    <w:rsid w:val="00B40D26"/>
    <w:rsid w:val="00B464C1"/>
    <w:rsid w:val="00B60BCC"/>
    <w:rsid w:val="00B70183"/>
    <w:rsid w:val="00B741CF"/>
    <w:rsid w:val="00B845FB"/>
    <w:rsid w:val="00BA2291"/>
    <w:rsid w:val="00BC3DBC"/>
    <w:rsid w:val="00BE637E"/>
    <w:rsid w:val="00BF50A0"/>
    <w:rsid w:val="00C03960"/>
    <w:rsid w:val="00C0786B"/>
    <w:rsid w:val="00C1633B"/>
    <w:rsid w:val="00C37C3C"/>
    <w:rsid w:val="00C43119"/>
    <w:rsid w:val="00C74567"/>
    <w:rsid w:val="00C9692D"/>
    <w:rsid w:val="00CB4033"/>
    <w:rsid w:val="00CE0AE6"/>
    <w:rsid w:val="00D14659"/>
    <w:rsid w:val="00D562C4"/>
    <w:rsid w:val="00D63C83"/>
    <w:rsid w:val="00D75A18"/>
    <w:rsid w:val="00D807D9"/>
    <w:rsid w:val="00DA2B38"/>
    <w:rsid w:val="00DA3F1F"/>
    <w:rsid w:val="00DA4FD9"/>
    <w:rsid w:val="00DA72DA"/>
    <w:rsid w:val="00DB2262"/>
    <w:rsid w:val="00DE0B07"/>
    <w:rsid w:val="00E01F61"/>
    <w:rsid w:val="00E60737"/>
    <w:rsid w:val="00E66271"/>
    <w:rsid w:val="00E82802"/>
    <w:rsid w:val="00ED1E2B"/>
    <w:rsid w:val="00ED75FD"/>
    <w:rsid w:val="00EE050A"/>
    <w:rsid w:val="00F04051"/>
    <w:rsid w:val="00F06212"/>
    <w:rsid w:val="00F14011"/>
    <w:rsid w:val="00F16C0B"/>
    <w:rsid w:val="00F17E9F"/>
    <w:rsid w:val="00F51DB8"/>
    <w:rsid w:val="00FE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2021-12-10T02:33:00Z</dcterms:created>
  <dcterms:modified xsi:type="dcterms:W3CDTF">2021-12-10T03:16:00Z</dcterms:modified>
</cp:coreProperties>
</file>