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7E9" w:rsidRPr="00DA07E9" w:rsidRDefault="0096108D" w:rsidP="009610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ПРОЕКТ</w:t>
      </w:r>
    </w:p>
    <w:p w:rsidR="007D3FB6" w:rsidRDefault="007D3FB6" w:rsidP="007D3FB6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96108D" w:rsidRPr="0096108D" w:rsidRDefault="0096108D" w:rsidP="0096108D">
      <w:pPr>
        <w:spacing w:after="0" w:line="240" w:lineRule="auto"/>
        <w:jc w:val="center"/>
        <w:rPr>
          <w:rFonts w:ascii="Times New Roman" w:eastAsia="Times New Roman" w:hAnsi="Times New Roman"/>
          <w:spacing w:val="80"/>
          <w:sz w:val="36"/>
          <w:szCs w:val="36"/>
        </w:rPr>
      </w:pPr>
      <w:r>
        <w:rPr>
          <w:rFonts w:ascii="Times New Roman" w:eastAsia="Times New Roman" w:hAnsi="Times New Roman"/>
          <w:b/>
          <w:bCs/>
          <w:sz w:val="36"/>
          <w:szCs w:val="36"/>
        </w:rPr>
        <w:t>РЕШЕНИЯ</w:t>
      </w:r>
      <w:r w:rsidRPr="0096108D">
        <w:rPr>
          <w:rFonts w:ascii="Times New Roman" w:eastAsia="Times New Roman" w:hAnsi="Times New Roman"/>
          <w:b/>
          <w:bCs/>
          <w:sz w:val="36"/>
          <w:szCs w:val="36"/>
        </w:rPr>
        <w:t xml:space="preserve">                          </w:t>
      </w:r>
    </w:p>
    <w:p w:rsidR="0096108D" w:rsidRPr="0096108D" w:rsidRDefault="0096108D" w:rsidP="00961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</w:t>
      </w:r>
      <w:r w:rsidRPr="0096108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6108D" w:rsidRPr="0096108D" w:rsidRDefault="0096108D" w:rsidP="009610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noProof/>
          <w:sz w:val="28"/>
          <w:szCs w:val="28"/>
        </w:rPr>
        <w:t xml:space="preserve">Об утверждении отчёта по итогам работы муниципальной комиссии по делам несовершеннолетних и защите их прав </w:t>
      </w:r>
      <w:r w:rsidR="00CF2869">
        <w:rPr>
          <w:rFonts w:ascii="Times New Roman" w:eastAsia="Times New Roman" w:hAnsi="Times New Roman"/>
          <w:sz w:val="28"/>
          <w:szCs w:val="28"/>
        </w:rPr>
        <w:t>городского округа Искитим Новосибирской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за 2017</w:t>
      </w:r>
      <w:r w:rsidRPr="0096108D">
        <w:rPr>
          <w:rFonts w:ascii="Times New Roman" w:eastAsia="Times New Roman" w:hAnsi="Times New Roman"/>
          <w:sz w:val="28"/>
          <w:szCs w:val="28"/>
        </w:rPr>
        <w:t xml:space="preserve"> год</w:t>
      </w:r>
    </w:p>
    <w:p w:rsidR="0096108D" w:rsidRPr="0096108D" w:rsidRDefault="0096108D" w:rsidP="0096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108D" w:rsidRPr="0096108D" w:rsidRDefault="0096108D" w:rsidP="0096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108D" w:rsidRPr="0096108D" w:rsidRDefault="0096108D" w:rsidP="00961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Руководствуясь Уставом города Искитима Новосибирской области,    Положением о </w:t>
      </w:r>
      <w:r w:rsidRPr="0096108D">
        <w:rPr>
          <w:rFonts w:ascii="Times New Roman" w:eastAsia="Times New Roman" w:hAnsi="Times New Roman"/>
          <w:noProof/>
          <w:sz w:val="28"/>
          <w:szCs w:val="28"/>
        </w:rPr>
        <w:t xml:space="preserve">муниципальной комиссии по делам несовершеннолетних и защите их прав </w:t>
      </w:r>
      <w:r w:rsidR="00CF2869">
        <w:rPr>
          <w:rFonts w:ascii="Times New Roman" w:eastAsia="Times New Roman" w:hAnsi="Times New Roman"/>
          <w:sz w:val="28"/>
          <w:szCs w:val="28"/>
        </w:rPr>
        <w:t>городского округа Искитим</w:t>
      </w:r>
      <w:r w:rsidRPr="0096108D">
        <w:rPr>
          <w:rFonts w:ascii="Times New Roman" w:eastAsia="Times New Roman" w:hAnsi="Times New Roman"/>
          <w:sz w:val="28"/>
          <w:szCs w:val="28"/>
        </w:rPr>
        <w:t>, Совет депутатов города Искитима</w:t>
      </w:r>
      <w:r w:rsidRPr="0096108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6108D">
        <w:rPr>
          <w:rFonts w:ascii="Times New Roman" w:eastAsia="Times New Roman" w:hAnsi="Times New Roman"/>
          <w:sz w:val="28"/>
          <w:szCs w:val="28"/>
        </w:rPr>
        <w:t>Новосибирской области</w:t>
      </w:r>
      <w:r w:rsidRPr="0096108D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96108D" w:rsidRPr="0096108D" w:rsidRDefault="0096108D" w:rsidP="00961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108D" w:rsidRPr="0096108D" w:rsidRDefault="0096108D" w:rsidP="00961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6108D">
        <w:rPr>
          <w:rFonts w:ascii="Times New Roman" w:eastAsia="Times New Roman" w:hAnsi="Times New Roman"/>
          <w:color w:val="000000"/>
          <w:sz w:val="28"/>
          <w:szCs w:val="28"/>
        </w:rPr>
        <w:t>РЕШИЛ:</w:t>
      </w:r>
    </w:p>
    <w:p w:rsidR="0096108D" w:rsidRPr="0096108D" w:rsidRDefault="0096108D" w:rsidP="0096108D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Утвердить отчёт по итогам работы </w:t>
      </w:r>
      <w:r w:rsidRPr="0096108D">
        <w:rPr>
          <w:rFonts w:ascii="Times New Roman" w:eastAsia="Times New Roman" w:hAnsi="Times New Roman"/>
          <w:noProof/>
          <w:sz w:val="28"/>
          <w:szCs w:val="28"/>
        </w:rPr>
        <w:t xml:space="preserve">муниципальной комиссии по делам несовершеннолетних и защите их прав </w:t>
      </w:r>
      <w:r w:rsidR="00CF2869">
        <w:rPr>
          <w:rFonts w:ascii="Times New Roman" w:eastAsia="Times New Roman" w:hAnsi="Times New Roman"/>
          <w:sz w:val="28"/>
          <w:szCs w:val="28"/>
        </w:rPr>
        <w:t>городского округа Искитим Новосибирской области за2017</w:t>
      </w:r>
      <w:r w:rsidRPr="0096108D">
        <w:rPr>
          <w:rFonts w:ascii="Times New Roman" w:eastAsia="Times New Roman" w:hAnsi="Times New Roman"/>
          <w:sz w:val="28"/>
          <w:szCs w:val="28"/>
        </w:rPr>
        <w:t xml:space="preserve"> год (приложение).</w:t>
      </w: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Настоящее решение вступает в силу с момента принятия.</w:t>
      </w:r>
    </w:p>
    <w:p w:rsidR="0096108D" w:rsidRPr="0096108D" w:rsidRDefault="0096108D" w:rsidP="00961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6108D" w:rsidRPr="0096108D" w:rsidRDefault="0096108D" w:rsidP="0096108D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Настоящее решение разместить на официальном сайте администрации г. Искитима.</w:t>
      </w:r>
    </w:p>
    <w:p w:rsidR="0096108D" w:rsidRPr="0096108D" w:rsidRDefault="0096108D" w:rsidP="009610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Председатель Совета депутатов                                          Ю.А. Мартынов      </w:t>
      </w: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F2869" w:rsidRDefault="00CF2869" w:rsidP="0096108D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CF2869" w:rsidP="0096108D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к  решению</w:t>
      </w:r>
    </w:p>
    <w:p w:rsidR="0096108D" w:rsidRPr="0096108D" w:rsidRDefault="0096108D" w:rsidP="0096108D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Совета депутатов города Искитима</w:t>
      </w:r>
    </w:p>
    <w:p w:rsidR="0096108D" w:rsidRPr="0096108D" w:rsidRDefault="0096108D" w:rsidP="0096108D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Новосибирской области </w:t>
      </w:r>
    </w:p>
    <w:p w:rsidR="0096108D" w:rsidRPr="0096108D" w:rsidRDefault="0096108D" w:rsidP="0096108D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</w:p>
    <w:p w:rsidR="0096108D" w:rsidRPr="0096108D" w:rsidRDefault="0096108D" w:rsidP="0096108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6108D" w:rsidRPr="0096108D" w:rsidRDefault="0096108D" w:rsidP="009610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6108D">
        <w:rPr>
          <w:rFonts w:ascii="Times New Roman" w:hAnsi="Times New Roman"/>
          <w:sz w:val="28"/>
          <w:szCs w:val="28"/>
        </w:rPr>
        <w:t>Отчёт</w:t>
      </w:r>
    </w:p>
    <w:p w:rsidR="0096108D" w:rsidRPr="0096108D" w:rsidRDefault="0096108D" w:rsidP="009610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108D">
        <w:rPr>
          <w:rFonts w:ascii="Times New Roman" w:hAnsi="Times New Roman"/>
          <w:sz w:val="28"/>
          <w:szCs w:val="28"/>
        </w:rPr>
        <w:t>по итогам деятельности муниципальной комиссии по делам несовершеннолетних и защит</w:t>
      </w:r>
      <w:r w:rsidR="00CF2869">
        <w:rPr>
          <w:rFonts w:ascii="Times New Roman" w:hAnsi="Times New Roman"/>
          <w:sz w:val="28"/>
          <w:szCs w:val="28"/>
        </w:rPr>
        <w:t>е их прав городского округа Искитим Новосибирской области</w:t>
      </w:r>
      <w:r>
        <w:rPr>
          <w:rFonts w:ascii="Times New Roman" w:hAnsi="Times New Roman"/>
          <w:sz w:val="28"/>
          <w:szCs w:val="28"/>
        </w:rPr>
        <w:t xml:space="preserve"> в 2017</w:t>
      </w:r>
      <w:r w:rsidRPr="0096108D">
        <w:rPr>
          <w:rFonts w:ascii="Times New Roman" w:hAnsi="Times New Roman"/>
          <w:sz w:val="28"/>
          <w:szCs w:val="28"/>
        </w:rPr>
        <w:t xml:space="preserve"> году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08D" w:rsidRPr="0096108D" w:rsidRDefault="0096108D" w:rsidP="0096108D">
      <w:pPr>
        <w:adjustRightInd w:val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96108D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96108D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Комиссия по делам несовершеннолетних и защите их прав является межведомственным коллегиальным органом системы профилактики безнадзорности и правонарушений</w:t>
      </w:r>
      <w:r w:rsidRPr="0096108D">
        <w:rPr>
          <w:rFonts w:ascii="Times New Roman" w:eastAsia="Times New Roman" w:hAnsi="Times New Roman"/>
          <w:sz w:val="28"/>
          <w:szCs w:val="28"/>
        </w:rPr>
        <w:t xml:space="preserve"> несовершеннолетних города Искитима.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Обеспечивает координацию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 интересов несовершеннолетних, социально-педагогической реабилитации подростков, находящихся в социально опасном положении, выявление и пресечение случаев вовлечения их</w:t>
      </w:r>
      <w:r w:rsidRPr="0096108D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в совершение преступлений и антиобщественных действий.</w:t>
      </w:r>
      <w:proofErr w:type="gramEnd"/>
    </w:p>
    <w:p w:rsidR="0096108D" w:rsidRPr="0096108D" w:rsidRDefault="0096108D" w:rsidP="0096108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В целях  совершенствования деятельности комиссии, повышения координирующей роли в свете требований современного законодательства  были определены главные направления  в деятельности на 2017 год: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- совершенствование межведомственного взаимодействия по организации профилактической работы с семьями, находящимися в социально-опасном положении;</w:t>
      </w:r>
    </w:p>
    <w:p w:rsidR="0096108D" w:rsidRPr="0096108D" w:rsidRDefault="0096108D" w:rsidP="0096108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- повышение эффективности  работы по профилактике потребления алкоголя, наркотиков, новых потенциально опасных </w:t>
      </w:r>
      <w:proofErr w:type="spellStart"/>
      <w:r w:rsidRPr="0096108D">
        <w:rPr>
          <w:rFonts w:ascii="Times New Roman" w:eastAsia="Times New Roman" w:hAnsi="Times New Roman"/>
          <w:sz w:val="28"/>
          <w:szCs w:val="28"/>
        </w:rPr>
        <w:t>психоактивных</w:t>
      </w:r>
      <w:proofErr w:type="spellEnd"/>
      <w:r w:rsidRPr="0096108D">
        <w:rPr>
          <w:rFonts w:ascii="Times New Roman" w:eastAsia="Times New Roman" w:hAnsi="Times New Roman"/>
          <w:sz w:val="28"/>
          <w:szCs w:val="28"/>
        </w:rPr>
        <w:t xml:space="preserve"> веществ;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 - эффективную социализацию и реабилитацию детей и подростков, находящихся в трудной жизненной ситуации;</w:t>
      </w:r>
    </w:p>
    <w:p w:rsidR="0096108D" w:rsidRPr="0096108D" w:rsidRDefault="0096108D" w:rsidP="0096108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- повышение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эффективности деятельности учреждений системы профилактики безнадзорности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и правонарушений несовершеннолетних по защите прав и законных интересов детей;</w:t>
      </w:r>
    </w:p>
    <w:p w:rsidR="0096108D" w:rsidRPr="0096108D" w:rsidRDefault="0096108D" w:rsidP="0096108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- профилактика преступности и правонарушений среди несовершеннолетних;</w:t>
      </w:r>
    </w:p>
    <w:p w:rsidR="0096108D" w:rsidRPr="0096108D" w:rsidRDefault="0096108D" w:rsidP="0096108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- предупреждение самовольных уходов детей из семьи, образовательных учреждений;</w:t>
      </w:r>
    </w:p>
    <w:p w:rsidR="0096108D" w:rsidRPr="0096108D" w:rsidRDefault="0096108D" w:rsidP="0096108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- создание условий для предупреждения семейного неблагополучия;</w:t>
      </w:r>
    </w:p>
    <w:p w:rsidR="0096108D" w:rsidRPr="0096108D" w:rsidRDefault="0096108D" w:rsidP="0096108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В городе 9251 семья, в которых проживает 13365 детей от 0 до 17 лет;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62 ребёнка проживают в 23 приёмных семьях;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</w:pPr>
      <w:r w:rsidRPr="0096108D"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  <w:t xml:space="preserve">142 семьи </w:t>
      </w:r>
      <w:r w:rsidRPr="0096108D">
        <w:rPr>
          <w:rFonts w:ascii="Times New Roman" w:eastAsia="Times New Roman" w:hAnsi="Times New Roman"/>
          <w:sz w:val="28"/>
          <w:szCs w:val="28"/>
        </w:rPr>
        <w:t>относятся к категории неблагополучных,</w:t>
      </w:r>
      <w:r w:rsidRPr="0096108D"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  <w:t xml:space="preserve"> в них 290 детей;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</w:t>
      </w:r>
      <w:r w:rsidRPr="0096108D">
        <w:rPr>
          <w:rFonts w:ascii="Times New Roman" w:eastAsia="Times New Roman" w:hAnsi="Times New Roman"/>
          <w:sz w:val="28"/>
          <w:szCs w:val="28"/>
        </w:rPr>
        <w:t>В городе Искитиме проживает 15 семей, находящихся в социально опасном положении, в которых проживает 38 детей.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917"/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96108D">
        <w:rPr>
          <w:rFonts w:ascii="Times New Roman" w:eastAsia="Times New Roman" w:hAnsi="Times New Roman"/>
          <w:sz w:val="28"/>
          <w:szCs w:val="28"/>
        </w:rPr>
        <w:t xml:space="preserve">Семейное неблагополучие - комплекс причин различного характера, связанных с нарушением выполнения воспитательной функции семьи, вызывающих деформацию личности ребенка и приводящих к </w:t>
      </w:r>
      <w:proofErr w:type="spellStart"/>
      <w:r w:rsidRPr="0096108D">
        <w:rPr>
          <w:rFonts w:ascii="Times New Roman" w:eastAsia="Times New Roman" w:hAnsi="Times New Roman"/>
          <w:sz w:val="28"/>
          <w:szCs w:val="28"/>
        </w:rPr>
        <w:t>девиантному</w:t>
      </w:r>
      <w:proofErr w:type="spellEnd"/>
      <w:r w:rsidRPr="0096108D">
        <w:rPr>
          <w:rFonts w:ascii="Times New Roman" w:eastAsia="Times New Roman" w:hAnsi="Times New Roman"/>
          <w:sz w:val="28"/>
          <w:szCs w:val="28"/>
        </w:rPr>
        <w:t xml:space="preserve"> поведению.</w:t>
      </w:r>
      <w:bookmarkEnd w:id="1"/>
      <w:r w:rsidRPr="0096108D">
        <w:rPr>
          <w:rFonts w:ascii="Times New Roman" w:eastAsia="Times New Roman" w:hAnsi="Times New Roman"/>
          <w:sz w:val="28"/>
          <w:szCs w:val="28"/>
        </w:rPr>
        <w:t xml:space="preserve"> Усугубляют семейное неблагополучие просчеты воспитания в семье. Очень часто между родителями и ребенком наблюдается эмоциональное отторжение.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Неблагополучные семьи, это семьи алкоголиков, наркоманов, правонарушителей. Наряду с общим сокращением рождаемости происходит рост числа детей, рожденных вне брака. В сложной социально-психологической ситуации оказываются также дети в семьях, находящихся на грани развода. В неблагополучных  семьях высокая степень невнимания к ребенку. Нарушение психологической связи между ребенком и родителями приводит к уходу детей из семьи, к состоянию эмоциональной нестабильности, суицидальным проявлениям, росту безнадзорности детей и влияет на криминализацию подростковой среды.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В 2017 году несовершеннолетними совершено три суицидальных попытки, одна из которых завершилась смертью, в 2016-две попытки суицида, один  завершенный.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В соответствии с Порядком и сроками предоставления информации органами и учреждениями системы профилактики безнадзорности и правонарушений несовершеннолетних в комиссию по делам несовершеннолетних и защите их прав города Искитима, утвержденного Постановлением комиссии, незамедлительно поступают сведения о чрезвычайных происшествиях с несовершеннолетними для принятия мер.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Для предупреждения случаев суицида, совершенных несовершеннолетними, в городе создана рабочая группа, в работе которой принимают участие представители образовательных учреждений, здравоохранения, полиции, специалисты отдела опеки и попечительства. Рассматриваются вопросы о причинах и условиях способствовавших совершению попытки суицида несовершеннолетним и меры оказания комплексной помощи подростку.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Pr="0096108D">
        <w:rPr>
          <w:rFonts w:ascii="Times New Roman" w:eastAsia="Times New Roman" w:hAnsi="Times New Roman"/>
          <w:sz w:val="28"/>
          <w:szCs w:val="28"/>
        </w:rPr>
        <w:t>В план мероприятий по предотвращению чрезвычайных ситуаций с несовершеннолетними входит и организация межведомственных посещений неблагополучных семей, в которых принимают участие специалисты органов и учреждений по профилактике безнадзорности и правонарушений несовершеннолетних. Составляется справка обследования материально-бытового и семейного положения, на основании которой разрабатываются мероприятия по работе с семьей на ближайший период.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 xml:space="preserve">Так, после трагического случая с несовершеннолетними в п. Степном, во исполнение Постановления комиссии по делам несовершеннолетних и защите их прав на территории Новосибирской области,  в городе Искитиме были организованы внеплановые посещения неблагополучных семей, семей находящихся в социально опасном положении, с целью проведения </w:t>
      </w:r>
      <w:r w:rsidRPr="0096108D">
        <w:rPr>
          <w:rFonts w:ascii="Times New Roman" w:eastAsia="Times New Roman" w:hAnsi="Times New Roman"/>
          <w:sz w:val="28"/>
          <w:szCs w:val="28"/>
        </w:rPr>
        <w:lastRenderedPageBreak/>
        <w:t xml:space="preserve">разъяснительной работы по предотвращению чрезвычайных происшествий, связанных с пожарами. </w:t>
      </w:r>
      <w:proofErr w:type="gramEnd"/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 Всего в 2017 году специалистами комиссии по делам несовершеннолетних и защите их прав, при участии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специалистов органов системы профилактики безнадзорности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и правонарушений несовершеннолетних, осуществлено 37 выездов. Было запланировано посетить 374 семьи, по факту осуществлено 215 посещений.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На ряду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с другими обстоятельствами это связано с тем, что не всегда рады встрече с сотрудниками органов системы профилактики. Тем не менее, в сравнении с 2016 годом, увеличилось число посещенных семей, так как  межведомственные выезды с начала 2017 года осуществляются не только в утренние часы, но и после обеда. 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96108D">
        <w:rPr>
          <w:rFonts w:ascii="Times New Roman" w:eastAsia="Times New Roman" w:hAnsi="Times New Roman"/>
          <w:sz w:val="28"/>
          <w:szCs w:val="28"/>
        </w:rPr>
        <w:t>На 1 января 2018 года на учете в уголовно-исполнительной инспекции состоит 4 подростка, это на 6 человек меньше, чем в прошлом году. Одному несовершеннолетнему условное осуждение заменено на реальный срок, он направлен в воспитательную колонию.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Один раз в квартал комиссия по делам несовершеннолетних и защите их прав проводит «Час контроля» для особой категории несовершеннолетних и их родителей с участием заинтересованных ведомств, прокуратуры с целью предупреждения совершения новых преступлений и правонарушений условно осужденными несовершеннолетними. 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Согласно аналитической справке о состоянии преступности среди несовершеннолетних на территории города Искитима за 2017 год следует, что основная масса преступлений совершенных несовершеннолетними носит имущественный характер.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6108D">
        <w:rPr>
          <w:rFonts w:ascii="Times New Roman" w:eastAsia="Times New Roman" w:hAnsi="Times New Roman"/>
          <w:sz w:val="28"/>
          <w:szCs w:val="28"/>
        </w:rPr>
        <w:t>Всего за 2017 год несовершеннолетними города совершено 11 преступлений, это на 9 преступлений меньше, чем за 2016 год.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Считаем, что в снижении подростковой преступности в 2017 году немаловажное значение сыграла координирующая роль комиссии по делам несовершеннолетних и защите их прав, заключающаяся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>: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1.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осуществлении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взаимодействия с органами системы профилактики безнадзорности и правонарушений несовершеннолетних;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проведении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мероприятий, направленных на снижение уровня совершения преступлений среди несовершеннолетних;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3. информационно-аналитической деятельности, которая проводится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при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>: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осуществлении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рейдовых мероприятий по месту жительства семей и несовершеннолетних, состоящих на учете;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- на заседаниях комиссии;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-при участии в координационных совещаниях, круглых столах, дискуссионных площадках в течени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и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Комиссией по делам несовершеннолетних и защите их прав проводится инвентаризации и актуализации базы данных  семей находящихся в социально опасном положении, семей  профилактического учёта.</w:t>
      </w:r>
    </w:p>
    <w:p w:rsidR="0096108D" w:rsidRPr="0096108D" w:rsidRDefault="0096108D" w:rsidP="00961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 xml:space="preserve">В 2017 году, в целях исключения разночтений о состоящих несовершеннолетних на учетах в органах системы профилактики </w:t>
      </w:r>
      <w:r w:rsidRPr="0096108D">
        <w:rPr>
          <w:rFonts w:ascii="Times New Roman" w:eastAsia="Times New Roman" w:hAnsi="Times New Roman"/>
          <w:sz w:val="28"/>
          <w:szCs w:val="28"/>
        </w:rPr>
        <w:lastRenderedPageBreak/>
        <w:t>безнадзорности и правонарушений несовершеннолетних, для организации своевременного обмена информацией со службами системы профилактики по вопросам постановки на учет несовершеннолетних нами разработан и администрацией города Искитима утвержден Порядок организации учета несовершеннолетних в Муниципальной комиссии по делам несовершеннолетних и защите их прав города Искитима Новосибирской области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, в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соответствии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с которым ведется статистический, списочный учет и учет с принятием постановления о постановке на учет и составлением комплексной программы профилактической работы с несовершеннолетними и семьями.</w:t>
      </w:r>
    </w:p>
    <w:p w:rsidR="0096108D" w:rsidRPr="0096108D" w:rsidRDefault="0096108D" w:rsidP="0096108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В 2017 году подготовлено и проведено 27 заседаний комиссии, два из которых выездные, проведены на базе вечерней школы и школы №3.</w:t>
      </w:r>
    </w:p>
    <w:p w:rsidR="0096108D" w:rsidRPr="0096108D" w:rsidRDefault="0096108D" w:rsidP="0096108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На заседаниях комиссии заслушаны 50 должностных лиц по вопросам касающихся профилактики правонарушений, безнадзорности, беспризорности, семейного неблагополучия, социального сиротства, жестокого обращения с детьми, вопросы профилактики потребления алкоголя, энергетических напитков,  наркотиков, а также досуга, трудоустройства несовершеннолетних.</w:t>
      </w:r>
    </w:p>
    <w:p w:rsidR="0096108D" w:rsidRPr="0096108D" w:rsidRDefault="0096108D" w:rsidP="0096108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Рассмотрено  300 материалов: в отношении 181 подростка, 117- в отношении родителей, 2 материала в отношении иных лиц по статьям административного кодекса </w:t>
      </w:r>
      <w:r w:rsidRPr="0096108D">
        <w:rPr>
          <w:rFonts w:ascii="Times New Roman" w:eastAsia="Times New Roman" w:hAnsi="Times New Roman"/>
          <w:b/>
          <w:sz w:val="28"/>
          <w:szCs w:val="28"/>
        </w:rPr>
        <w:t>«</w:t>
      </w:r>
      <w:r w:rsidRPr="0096108D">
        <w:rPr>
          <w:rFonts w:ascii="Times New Roman" w:eastAsia="Times New Roman" w:hAnsi="Times New Roman"/>
          <w:b/>
          <w:bCs/>
          <w:color w:val="333333"/>
          <w:sz w:val="28"/>
          <w:szCs w:val="28"/>
          <w:shd w:val="clear" w:color="auto" w:fill="FFFFFF"/>
        </w:rPr>
        <w:t>Вовлечение несовершеннолетнего в употребление алкогольной и спиртосодержащей продукции</w:t>
      </w:r>
      <w:r w:rsidRPr="0096108D">
        <w:rPr>
          <w:rFonts w:ascii="Times New Roman" w:eastAsia="Times New Roman" w:hAnsi="Times New Roman"/>
          <w:b/>
          <w:sz w:val="28"/>
          <w:szCs w:val="28"/>
        </w:rPr>
        <w:t>»</w:t>
      </w:r>
      <w:r w:rsidRPr="0096108D">
        <w:rPr>
          <w:rFonts w:ascii="Times New Roman" w:eastAsia="Times New Roman" w:hAnsi="Times New Roman"/>
          <w:sz w:val="28"/>
          <w:szCs w:val="28"/>
        </w:rPr>
        <w:t xml:space="preserve"> и «</w:t>
      </w:r>
      <w:r w:rsidRPr="0096108D">
        <w:rPr>
          <w:rFonts w:ascii="Arial" w:eastAsia="Times New Roman" w:hAnsi="Arial" w:cs="Arial"/>
          <w:b/>
          <w:bCs/>
          <w:color w:val="333333"/>
          <w:shd w:val="clear" w:color="auto" w:fill="FFFFFF"/>
        </w:rPr>
        <w:t xml:space="preserve"> </w:t>
      </w:r>
      <w:r w:rsidRPr="0096108D">
        <w:rPr>
          <w:rFonts w:ascii="Times New Roman" w:eastAsia="Times New Roman" w:hAnsi="Times New Roman"/>
          <w:b/>
          <w:bCs/>
          <w:color w:val="333333"/>
          <w:sz w:val="28"/>
          <w:szCs w:val="28"/>
          <w:shd w:val="clear" w:color="auto" w:fill="FFFFFF"/>
        </w:rPr>
        <w:t>Вовлечение несовершеннолетнего в процесс потребления табака».</w:t>
      </w:r>
    </w:p>
    <w:p w:rsidR="0096108D" w:rsidRPr="0096108D" w:rsidRDefault="0096108D" w:rsidP="0096108D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</w:rPr>
      </w:pPr>
      <w:r w:rsidRPr="0096108D">
        <w:rPr>
          <w:rFonts w:ascii="Times New Roman" w:eastAsia="Times New Roman" w:hAnsi="Times New Roman"/>
          <w:bCs/>
          <w:kern w:val="36"/>
          <w:sz w:val="28"/>
          <w:szCs w:val="28"/>
        </w:rPr>
        <w:t>21 процент от всего количества рассмотренных на заседании комиссии, это материалы по статье</w:t>
      </w:r>
      <w:r w:rsidRPr="0096108D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</w:rPr>
        <w:t xml:space="preserve"> </w:t>
      </w:r>
      <w:r w:rsidRPr="0096108D">
        <w:rPr>
          <w:rFonts w:ascii="Arial" w:eastAsia="Times New Roman" w:hAnsi="Arial" w:cs="Arial"/>
          <w:b/>
          <w:bCs/>
          <w:color w:val="333333"/>
          <w:kern w:val="36"/>
          <w:sz w:val="24"/>
          <w:szCs w:val="48"/>
        </w:rPr>
        <w:t>Неисполнения родителями или иными законными представителями несовершеннолетних обязанностей по содержанию и воспитанию несовершеннолетних.</w:t>
      </w:r>
    </w:p>
    <w:p w:rsidR="0096108D" w:rsidRPr="0096108D" w:rsidRDefault="0096108D" w:rsidP="0096108D">
      <w:pPr>
        <w:shd w:val="clear" w:color="auto" w:fill="FFFFFF"/>
        <w:spacing w:after="144" w:line="290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</w:rPr>
      </w:pPr>
      <w:r w:rsidRPr="0096108D">
        <w:rPr>
          <w:rFonts w:ascii="Arial" w:eastAsia="Times New Roman" w:hAnsi="Arial" w:cs="Arial"/>
          <w:b/>
          <w:bCs/>
          <w:color w:val="333333"/>
          <w:kern w:val="36"/>
          <w:sz w:val="24"/>
        </w:rPr>
        <w:t> </w:t>
      </w:r>
      <w:r w:rsidRPr="0096108D">
        <w:rPr>
          <w:rFonts w:ascii="Times New Roman" w:eastAsia="Times New Roman" w:hAnsi="Times New Roman"/>
          <w:sz w:val="28"/>
          <w:szCs w:val="28"/>
        </w:rPr>
        <w:t xml:space="preserve"> 4 материала по факту потребления алкогольной продукции в запрещенных местах (ст. 20.20 КоАП РФ);</w:t>
      </w:r>
    </w:p>
    <w:p w:rsidR="0096108D" w:rsidRPr="0096108D" w:rsidRDefault="0096108D" w:rsidP="0096108D">
      <w:pPr>
        <w:shd w:val="clear" w:color="auto" w:fill="FFFFFF"/>
        <w:spacing w:before="63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7- Появление в общественных местах в состоянии опьянения           (ст. 20.21 КоАП РФ);</w:t>
      </w:r>
    </w:p>
    <w:p w:rsidR="0096108D" w:rsidRPr="0096108D" w:rsidRDefault="0096108D" w:rsidP="0096108D">
      <w:pPr>
        <w:shd w:val="clear" w:color="auto" w:fill="FFFFFF"/>
        <w:spacing w:before="63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11  случаев появления несовершеннолетних в состоянии опьянения в общественных местах в возрасте до 16 лет (ст. 20.22 КоАП РФ) </w:t>
      </w:r>
    </w:p>
    <w:p w:rsidR="0096108D" w:rsidRPr="0096108D" w:rsidRDefault="0096108D" w:rsidP="0096108D">
      <w:pPr>
        <w:shd w:val="clear" w:color="auto" w:fill="FFFFFF"/>
        <w:spacing w:before="63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 В 2017 году несовершеннолетними  не совершено административных правонарушений, связанных с потреблением наркотических средств или новых потенциально опасных </w:t>
      </w:r>
      <w:proofErr w:type="spellStart"/>
      <w:r w:rsidRPr="0096108D">
        <w:rPr>
          <w:rFonts w:ascii="Times New Roman" w:eastAsia="Times New Roman" w:hAnsi="Times New Roman"/>
          <w:sz w:val="28"/>
          <w:szCs w:val="28"/>
        </w:rPr>
        <w:t>психоактивных</w:t>
      </w:r>
      <w:proofErr w:type="spellEnd"/>
      <w:r w:rsidRPr="0096108D">
        <w:rPr>
          <w:rFonts w:ascii="Times New Roman" w:eastAsia="Times New Roman" w:hAnsi="Times New Roman"/>
          <w:sz w:val="28"/>
          <w:szCs w:val="28"/>
        </w:rPr>
        <w:t xml:space="preserve"> веществ или одурманивающих веществ (ст. 6.8 ст., 6.9 КоАП РФ);</w:t>
      </w:r>
    </w:p>
    <w:p w:rsidR="0096108D" w:rsidRPr="0096108D" w:rsidRDefault="0096108D" w:rsidP="0096108D">
      <w:pPr>
        <w:shd w:val="clear" w:color="auto" w:fill="FFFFFF"/>
        <w:spacing w:before="63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8 административных протоколов в отношении несовершеннолетних составлены по статье «Мелкое хищение» (ст.7.27 КоАП РФ);</w:t>
      </w:r>
    </w:p>
    <w:p w:rsidR="0096108D" w:rsidRPr="0096108D" w:rsidRDefault="0096108D" w:rsidP="0096108D">
      <w:pPr>
        <w:shd w:val="clear" w:color="auto" w:fill="FFFFFF"/>
        <w:spacing w:before="63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2 случая уничтожения или повреждения чужого имущества  (ст. 7.17 КоАП РФ), в прошлом году-0;</w:t>
      </w:r>
    </w:p>
    <w:p w:rsidR="0096108D" w:rsidRPr="0096108D" w:rsidRDefault="0096108D" w:rsidP="0096108D">
      <w:pPr>
        <w:shd w:val="clear" w:color="auto" w:fill="FFFFFF"/>
        <w:spacing w:before="63"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Несовершеннолетними совершено 6 Административных правонарушений в области дорожного движения (глава 12 КоАП);</w:t>
      </w:r>
    </w:p>
    <w:p w:rsidR="0096108D" w:rsidRPr="0096108D" w:rsidRDefault="0096108D" w:rsidP="0096108D">
      <w:pPr>
        <w:shd w:val="clear" w:color="auto" w:fill="FFFFFF"/>
        <w:spacing w:before="63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lastRenderedPageBreak/>
        <w:t>1/3 материалов составляют иные административные правонарушения (мелкое хулиганство, курение табака несовершеннолетними, переход железнодорожных путей в неустановленных местах).</w:t>
      </w:r>
    </w:p>
    <w:p w:rsidR="0096108D" w:rsidRPr="0096108D" w:rsidRDefault="0096108D" w:rsidP="0096108D">
      <w:pPr>
        <w:shd w:val="clear" w:color="auto" w:fill="FFFFFF"/>
        <w:spacing w:before="63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 На заседаниях комиссии рассмотрено 35 информаций, поступивших с учреждений образования.</w:t>
      </w:r>
    </w:p>
    <w:p w:rsidR="0096108D" w:rsidRPr="0096108D" w:rsidRDefault="0096108D" w:rsidP="0096108D">
      <w:pPr>
        <w:shd w:val="clear" w:color="auto" w:fill="FFFFFF"/>
        <w:spacing w:before="63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Общее количество дел, поступивших на рассмотрение комиссии в отношении несовершеннолетних, совершивших общественно-опасное деяние до достижения возраста уголовной ответственности -13.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Учитывая зимний период и несовершеннолетний возраст, в целях необходимости обеспечения защиты жизни и сохранения здоровья несовершеннолетнего и предупреждения совершения им общественно опасных деяний, в декабре 2017 года комиссией по делам несовершеннолетних и защите их прав было направлено официальное письмо  начальнику следственного отдела по Искитимскому району с просьбой оказать содействие в принятии мер в отношение несовершеннолетнего преступника.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Незамедлительно были приняты меры, по решению суда несовершеннолетний был арестован и помещен в следственный изолятор №3, где находится по настоящее время, обеспечивая относительное спокойствие сотрудникам органов системы профилактики города Искитима.</w:t>
      </w:r>
    </w:p>
    <w:p w:rsidR="0096108D" w:rsidRPr="0096108D" w:rsidRDefault="0096108D" w:rsidP="0096108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Учитывая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приоритетные направления в плане работы комиссии по делам несовершеннолетних и защите их прав на 2017 год и подводя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итоги, можно говорить об их реализации, что позволило укрепить межведомственное взаимодействие органов и учреждений системы профилактики  безнадзорности и правонарушений несовершеннолетних в городе Искитиме, существенно снизить показатели по всем </w:t>
      </w:r>
      <w:proofErr w:type="spellStart"/>
      <w:r w:rsidRPr="0096108D">
        <w:rPr>
          <w:rFonts w:ascii="Times New Roman" w:eastAsia="Times New Roman" w:hAnsi="Times New Roman"/>
          <w:sz w:val="28"/>
          <w:szCs w:val="28"/>
        </w:rPr>
        <w:t>пораметрам</w:t>
      </w:r>
      <w:proofErr w:type="spellEnd"/>
      <w:r w:rsidRPr="0096108D">
        <w:rPr>
          <w:rFonts w:ascii="Times New Roman" w:eastAsia="Times New Roman" w:hAnsi="Times New Roman"/>
          <w:sz w:val="28"/>
          <w:szCs w:val="28"/>
        </w:rPr>
        <w:t>.</w:t>
      </w:r>
    </w:p>
    <w:p w:rsidR="0096108D" w:rsidRPr="0096108D" w:rsidRDefault="0096108D" w:rsidP="0096108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Не смотря на</w:t>
      </w:r>
      <w:r w:rsidRPr="0096108D">
        <w:rPr>
          <w:rFonts w:ascii="Times New Roman" w:eastAsia="Times New Roman" w:hAnsi="Times New Roman"/>
          <w:sz w:val="28"/>
          <w:szCs w:val="28"/>
          <w:lang w:val="en-US"/>
        </w:rPr>
        <w:t> </w:t>
      </w:r>
      <w:r w:rsidRPr="0096108D">
        <w:rPr>
          <w:rFonts w:ascii="Times New Roman" w:eastAsia="Times New Roman" w:hAnsi="Times New Roman"/>
          <w:sz w:val="28"/>
          <w:szCs w:val="28"/>
        </w:rPr>
        <w:t xml:space="preserve"> имеющиеся положительные моменты в работе всей системы профилактики, хочется сказать и о проблемах, которые имеют место быть, а именно: большую озабоченность вызывает незанятость родителей,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материалы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в отношении которых поступают на рассмотрение в комиссию в части неисполнения обязанностей по содержанию, воспитанию, обучению, защите прав и интересов несовершеннолетних. Наказывая родителей наложением административного штрафа, мы усугубляем и без того крайне тяжёлое материальное положение семей, ущемляя права проживающих в них детей.</w:t>
      </w:r>
      <w:r w:rsidRPr="0096108D">
        <w:rPr>
          <w:rFonts w:ascii="Times New Roman" w:eastAsia="Times New Roman" w:hAnsi="Times New Roman"/>
          <w:sz w:val="28"/>
          <w:szCs w:val="28"/>
          <w:lang w:val="en-US"/>
        </w:rPr>
        <w:t> 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 Необходимо искать и  другие рычаги влияния на нерадивых родителей и законных представителей несовершеннолетних.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   Исходя из анализа ситуации   в городе,  Постановлением комиссии  №3 от 01 февраля 2018 года утвержден план  работы комиссии по делам несовершеннолетних и защите их прав на территории города Искитима на 2018 год, мероприятия которого направлены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>: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-проведение профилактических мероприятий, по разъяснению ответственности за совершение правонарушений несовершеннолетних;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lastRenderedPageBreak/>
        <w:t>-проведение оперативно-профилактических мероприятий и межведомственных операций, таких как: «Безопасность», «Семья», «Занятость», «</w:t>
      </w:r>
      <w:proofErr w:type="spellStart"/>
      <w:r w:rsidRPr="0096108D">
        <w:rPr>
          <w:rFonts w:ascii="Times New Roman" w:eastAsia="Times New Roman" w:hAnsi="Times New Roman"/>
          <w:sz w:val="28"/>
          <w:szCs w:val="28"/>
        </w:rPr>
        <w:t>Условник</w:t>
      </w:r>
      <w:proofErr w:type="spellEnd"/>
      <w:r w:rsidRPr="0096108D">
        <w:rPr>
          <w:rFonts w:ascii="Times New Roman" w:eastAsia="Times New Roman" w:hAnsi="Times New Roman"/>
          <w:sz w:val="28"/>
          <w:szCs w:val="28"/>
        </w:rPr>
        <w:t>»;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- проведение мониторинга состояния профилактики суицидального поведения несовершеннолетних в образовательных учреждениях, расположенных на территории города. Организация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медико-социальной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помощи несовершеннолетним с суицидальным поведением;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- организация и проведение информационно-пропагандистских мероприятий, направленных на профилактику наркомании, противодействие незаконному обороту наркотических средств и психотропных веществ;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>-организация обучения родителей (на родительских собраниях, через информационные стенды и печатные издания) по актуальным вопросам профилактики асоциального поведения подростков и другие.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  Осуществление плана работы комиссии по делам несовершеннолетних и защите их прав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возможна</w:t>
      </w:r>
      <w:proofErr w:type="gramEnd"/>
      <w:r w:rsidRPr="0096108D">
        <w:rPr>
          <w:rFonts w:ascii="Times New Roman" w:eastAsia="Times New Roman" w:hAnsi="Times New Roman"/>
          <w:sz w:val="28"/>
          <w:szCs w:val="28"/>
        </w:rPr>
        <w:t xml:space="preserve"> только при тесном взаимодействии органов и учреждений города, занимающихся проблемами семьи и детства в вопросах профилактики безнадзорности, беспризорности, правонарушений, суицидов несовершеннолетних и защите их прав.</w:t>
      </w:r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6108D">
        <w:rPr>
          <w:rFonts w:ascii="Times New Roman" w:eastAsia="Times New Roman" w:hAnsi="Times New Roman"/>
          <w:sz w:val="28"/>
          <w:szCs w:val="28"/>
        </w:rPr>
        <w:t xml:space="preserve">      В январе 2018 года Комиссия по делам несовершеннолетних и защите их прав отметила свое 100-летие. </w:t>
      </w:r>
      <w:proofErr w:type="gramStart"/>
      <w:r w:rsidRPr="0096108D">
        <w:rPr>
          <w:rFonts w:ascii="Times New Roman" w:eastAsia="Times New Roman" w:hAnsi="Times New Roman"/>
          <w:sz w:val="28"/>
          <w:szCs w:val="28"/>
        </w:rPr>
        <w:t>За годы работы специалисты оказали помощь десяткам тысяч семей, помогли встать на правильный путь не одному поколению подростков, но приходится констатировать, что и спустя 100 лет роль комиссии по прежнему велика и специалисты органов системы профилактики в городе Искитиме по прежнему стоят на охране прав и законных интересов несовершеннолетних.</w:t>
      </w:r>
      <w:proofErr w:type="gramEnd"/>
    </w:p>
    <w:p w:rsidR="0096108D" w:rsidRPr="0096108D" w:rsidRDefault="0096108D" w:rsidP="0096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63213" w:rsidRDefault="00B63213" w:rsidP="0096108D">
      <w:pPr>
        <w:spacing w:after="0" w:line="240" w:lineRule="auto"/>
        <w:jc w:val="both"/>
      </w:pPr>
    </w:p>
    <w:sectPr w:rsidR="00B6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F1D1E"/>
    <w:multiLevelType w:val="multilevel"/>
    <w:tmpl w:val="02E09382"/>
    <w:lvl w:ilvl="0">
      <w:start w:val="1"/>
      <w:numFmt w:val="decimal"/>
      <w:lvlText w:val="%1."/>
      <w:lvlJc w:val="left"/>
      <w:pPr>
        <w:ind w:left="1212" w:hanging="2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7A"/>
    <w:rsid w:val="001A4A0C"/>
    <w:rsid w:val="00444A7A"/>
    <w:rsid w:val="00671DCC"/>
    <w:rsid w:val="007D3FB6"/>
    <w:rsid w:val="0096108D"/>
    <w:rsid w:val="00A52000"/>
    <w:rsid w:val="00B63213"/>
    <w:rsid w:val="00BB4C9E"/>
    <w:rsid w:val="00CF2869"/>
    <w:rsid w:val="00D3196D"/>
    <w:rsid w:val="00DA07E9"/>
    <w:rsid w:val="00E5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B6"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08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B6"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0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2259</Words>
  <Characters>12879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дела молодежи</Company>
  <LinksUpToDate>false</LinksUpToDate>
  <CharactersWithSpaces>15108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Лапутько_ЕВ</dc:creator>
  <cp:keywords/>
  <dc:description/>
  <cp:lastModifiedBy>Лапутько_ЕВ</cp:lastModifiedBy>
  <cp:revision>4</cp:revision>
  <cp:lastPrinted>2018-04-10T08:59:00Z</cp:lastPrinted>
  <dcterms:created xsi:type="dcterms:W3CDTF">2018-04-09T01:52:00Z</dcterms:created>
  <dcterms:modified xsi:type="dcterms:W3CDTF">2018-04-10T09:01:00Z</dcterms:modified>
</cp:coreProperties>
</file>