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D0" w:rsidRDefault="000B577F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3D0" w:rsidRDefault="000B577F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5B73D0" w:rsidRDefault="000B577F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5B73D0" w:rsidRDefault="000B577F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5B73D0" w:rsidRDefault="005B73D0">
      <w:pPr>
        <w:rPr>
          <w:rFonts w:ascii="Times New Roman" w:hAnsi="Times New Roman" w:cs="Times New Roman"/>
        </w:rPr>
      </w:pPr>
    </w:p>
    <w:p w:rsidR="005B73D0" w:rsidRDefault="000B577F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3C36A7D6" wp14:editId="17D17E4F">
            <wp:simplePos x="0" y="0"/>
            <wp:positionH relativeFrom="character">
              <wp:posOffset>-659130</wp:posOffset>
            </wp:positionH>
            <wp:positionV relativeFrom="line">
              <wp:posOffset>3810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5B73D0" w:rsidRDefault="000B57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5B73D0" w:rsidRDefault="005B73D0">
      <w:pPr>
        <w:jc w:val="center"/>
        <w:rPr>
          <w:rFonts w:ascii="Times New Roman" w:hAnsi="Times New Roman" w:cs="Times New Roman"/>
        </w:rPr>
      </w:pPr>
    </w:p>
    <w:p w:rsidR="005B73D0" w:rsidRDefault="000B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сроках купального сезона на территории г. Искитима в 2025 году </w:t>
      </w:r>
    </w:p>
    <w:p w:rsidR="005B73D0" w:rsidRDefault="000B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мест массового организованного отдыха людей на воде</w:t>
      </w:r>
    </w:p>
    <w:p w:rsidR="005B73D0" w:rsidRDefault="005B73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73D0" w:rsidRDefault="000B577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27 Водного кодекса Российской Федерации,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06.10.2003 № 131-ФЗ «Об общих принципах организации местного самоуправления в Российской Федерации», постановлением Правительства Новосибирской области от 10.11.2014 № 445-п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утверждении Правил охраны жизни людей на водных объектах Новосибирской области», руководствуясь положениями Устава г. Искитима, администрация города Искитима</w:t>
      </w:r>
    </w:p>
    <w:p w:rsidR="005B73D0" w:rsidRDefault="005B7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0" w:rsidRDefault="000B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ПОСТАНОВЛЯЕТ:</w:t>
      </w:r>
    </w:p>
    <w:p w:rsidR="005B73D0" w:rsidRDefault="005B7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1.Установить сроки купального сезона на территории городского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с 13.06.2025 г. по 31.08.2025 г.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2.Разрешить для купания населения следующий участок акватории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центральный микрорайон - на правом берегу за городским коммунальным мостом ниже по течению реки, протяженностью до 150 метров; 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3.Купаться за пределами разрешенного участка запрещается.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4.Установить время работы мест массового организованного отдыха граждан на воде (п. 2 настоящего постановления) с 09:00 до 20:00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ежедневно.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5.МБУ «Управление благоустройства и дорожного хозяйства»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Папоротный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В.) для подготовки места отдыха и купания граждан в центральном микрорайоне в срок до 13.06.2025 г.: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проведение водолазных работ по обследованию и очистке дна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исправность туалета, раздевалок, столиков, грибков, лежаков;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завоз песка, планировку береговой зоны,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пляжа, своевременную уборку и вывоз твердых бытовых отходов для утилизации на полигон ТБО города;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обеспечить изготовление и установку ограждения участка акватории, с глубиной не более 0.7 м, для обозначения границ купания детей;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6.МБУ «Служба гражданской защиты населения г. Искитима» (Кучма Е. И.): 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постоянную готовность спасательных постов к действиям по спасению людей и оказанию им первой медицинской помощи. Укомплектовать спасательные посты личным составом и необходимым имуществом;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изготовление и установку оградительных буев участка акватории реки </w:t>
      </w:r>
      <w:proofErr w:type="spellStart"/>
      <w:r>
        <w:rPr>
          <w:rFonts w:ascii="Times New Roman" w:hAnsi="Times New Roman"/>
          <w:sz w:val="28"/>
          <w:szCs w:val="28"/>
        </w:rPr>
        <w:t>Бердь</w:t>
      </w:r>
      <w:proofErr w:type="spellEnd"/>
      <w:r>
        <w:rPr>
          <w:rFonts w:ascii="Times New Roman" w:hAnsi="Times New Roman"/>
          <w:sz w:val="28"/>
          <w:szCs w:val="28"/>
        </w:rPr>
        <w:t xml:space="preserve"> у городского коммунального моста для обозначения границ купания для взрослого населения;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размещение в местах массового организованного отдыха наглядной агитации по правилам безопасного поведения на воде и оказания помощи тонущим;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на постоянной основе пропаганду через СМИ правил поведения населения на водных объектах;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установить в местах, не разрешенных для массового отдыха людей на водных объектах, предупредительные знаки «Купание запрещено»;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устанавливать в разрешенных местах массового отдыха на водных объектах предупредительные знаки «Купание запрещено» в случае несоответствия качества воды санитарно-гигиеническим требованиям.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7.Утвердить состав комиссии по приемке места массового организованного отдыха в центральном микрорайоне, согласно приложению.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дату приемки 13.06.2025 г.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8.Рекомендовать Межмуниципальному отделу МВД России «</w:t>
      </w:r>
      <w:proofErr w:type="spellStart"/>
      <w:r>
        <w:rPr>
          <w:rFonts w:ascii="Times New Roman" w:hAnsi="Times New Roman"/>
          <w:sz w:val="28"/>
          <w:szCs w:val="28"/>
        </w:rPr>
        <w:t>Искитимский</w:t>
      </w:r>
      <w:proofErr w:type="spellEnd"/>
      <w:r>
        <w:rPr>
          <w:rFonts w:ascii="Times New Roman" w:hAnsi="Times New Roman"/>
          <w:sz w:val="28"/>
          <w:szCs w:val="28"/>
        </w:rPr>
        <w:t>» (Елагин С. Ф.) (по согласованию) обеспечить периодический контроль мест массового отдыха населения на водных объектах с целью соблюдения норм общественного порядка, недопущения распития спиртных напитков, в выходные и праздничные дни выделять сотрудников в состав мобильной группы для совместного патрулирования мест отдыха граждан на водных объектах.</w:t>
      </w:r>
      <w:proofErr w:type="gramEnd"/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9.Настоящее постановление разместить на официальном сайте администрации города.</w:t>
      </w:r>
    </w:p>
    <w:p w:rsidR="005B73D0" w:rsidRDefault="000B57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города Искитима </w:t>
      </w:r>
      <w:proofErr w:type="spellStart"/>
      <w:r>
        <w:rPr>
          <w:rFonts w:ascii="Times New Roman" w:hAnsi="Times New Roman"/>
          <w:sz w:val="28"/>
          <w:szCs w:val="28"/>
        </w:rPr>
        <w:t>Сеничева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К. В.</w:t>
      </w:r>
    </w:p>
    <w:p w:rsidR="005B73D0" w:rsidRDefault="005B73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B73D0" w:rsidRPr="000B577F" w:rsidRDefault="005B7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B73D0" w:rsidRDefault="005B7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0" w:rsidRDefault="000B57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5B73D0" w:rsidRDefault="000B577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5B73D0" w:rsidRDefault="005B73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73D0" w:rsidRDefault="005B73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73D0" w:rsidRDefault="005B73D0">
      <w:pPr>
        <w:jc w:val="center"/>
      </w:pPr>
    </w:p>
    <w:sectPr w:rsidR="005B73D0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D0"/>
    <w:rsid w:val="000B577F"/>
    <w:rsid w:val="005B73D0"/>
    <w:rsid w:val="00E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2025-06-03T01:10:00Z</dcterms:created>
  <dcterms:modified xsi:type="dcterms:W3CDTF">2025-06-06T10:28:00Z</dcterms:modified>
  <dc:language>ru-RU</dc:language>
</cp:coreProperties>
</file>