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06" w:rsidRDefault="000E2861">
      <w:pPr>
        <w:pStyle w:val="1"/>
        <w:rPr>
          <w:sz w:val="28"/>
        </w:rPr>
      </w:pPr>
      <w:r>
        <w:rPr>
          <w:noProof/>
        </w:rPr>
        <w:drawing>
          <wp:inline distT="0" distB="0" distL="0" distR="0">
            <wp:extent cx="552450" cy="8096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5"/>
                    <a:stretch>
                      <a:fillRect/>
                    </a:stretch>
                  </pic:blipFill>
                  <pic:spPr bwMode="auto">
                    <a:xfrm>
                      <a:off x="0" y="0"/>
                      <a:ext cx="552450" cy="809625"/>
                    </a:xfrm>
                    <a:prstGeom prst="rect">
                      <a:avLst/>
                    </a:prstGeom>
                  </pic:spPr>
                </pic:pic>
              </a:graphicData>
            </a:graphic>
          </wp:inline>
        </w:drawing>
      </w:r>
    </w:p>
    <w:p w:rsidR="00391906" w:rsidRDefault="000E2861">
      <w:pPr>
        <w:pStyle w:val="1"/>
        <w:rPr>
          <w:sz w:val="28"/>
        </w:rPr>
      </w:pPr>
      <w:r>
        <w:rPr>
          <w:sz w:val="28"/>
        </w:rPr>
        <w:t xml:space="preserve">АДМИНИСТРАЦИЯ  ГОРОДА  ИСКИТИМА  </w:t>
      </w:r>
    </w:p>
    <w:p w:rsidR="00391906" w:rsidRDefault="000E2861">
      <w:pPr>
        <w:pStyle w:val="1"/>
        <w:rPr>
          <w:sz w:val="28"/>
        </w:rPr>
      </w:pPr>
      <w:r>
        <w:rPr>
          <w:sz w:val="28"/>
        </w:rPr>
        <w:t xml:space="preserve"> НОВОСИБИРСКОЙ  ОБЛАСТИ</w:t>
      </w:r>
    </w:p>
    <w:p w:rsidR="00391906" w:rsidRDefault="000E2861">
      <w:pPr>
        <w:pStyle w:val="2"/>
        <w:spacing w:before="120"/>
        <w:rPr>
          <w:spacing w:val="20"/>
          <w:sz w:val="36"/>
        </w:rPr>
      </w:pPr>
      <w:r>
        <w:rPr>
          <w:spacing w:val="20"/>
          <w:sz w:val="36"/>
        </w:rPr>
        <w:t>ПОСТАНОВЛЕНИЕ</w:t>
      </w:r>
    </w:p>
    <w:p w:rsidR="00391906" w:rsidRDefault="00391906">
      <w:pPr>
        <w:rPr>
          <w:rFonts w:ascii="Times New Roman" w:hAnsi="Times New Roman" w:cs="Times New Roman"/>
        </w:rPr>
      </w:pPr>
    </w:p>
    <w:p w:rsidR="00391906" w:rsidRDefault="000E2861">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4" behindDoc="0" locked="0" layoutInCell="0" allowOverlap="1" wp14:anchorId="39DD5F0A" wp14:editId="7C93E742">
            <wp:simplePos x="0" y="0"/>
            <wp:positionH relativeFrom="character">
              <wp:posOffset>-466725</wp:posOffset>
            </wp:positionH>
            <wp:positionV relativeFrom="line">
              <wp:posOffset>635</wp:posOffset>
            </wp:positionV>
            <wp:extent cx="2893695" cy="25209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r>
        <w:rPr>
          <w:rFonts w:ascii="Times New Roman" w:hAnsi="Times New Roman" w:cs="Times New Roman"/>
          <w:color w:val="D9D9D9" w:themeColor="background1" w:themeShade="D9"/>
          <w:sz w:val="28"/>
          <w:szCs w:val="28"/>
        </w:rPr>
        <w:t xml:space="preserve"> </w:t>
      </w:r>
    </w:p>
    <w:p w:rsidR="00391906" w:rsidRDefault="000E2861">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Искитим</w:t>
      </w:r>
      <w:proofErr w:type="spellEnd"/>
    </w:p>
    <w:p w:rsidR="00391906" w:rsidRDefault="00391906">
      <w:pPr>
        <w:jc w:val="center"/>
        <w:rPr>
          <w:rFonts w:ascii="Times New Roman" w:hAnsi="Times New Roman" w:cs="Times New Roman"/>
        </w:rPr>
      </w:pPr>
    </w:p>
    <w:p w:rsidR="00391906" w:rsidRDefault="000E2861">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 внесении изменений в типовое положение о закупке товаров,</w:t>
      </w:r>
    </w:p>
    <w:p w:rsidR="00391906" w:rsidRDefault="000E2861">
      <w:pPr>
        <w:spacing w:after="0" w:line="240" w:lineRule="auto"/>
        <w:jc w:val="center"/>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 xml:space="preserve">работ, услуг отдельными видами юридических лиц в городе </w:t>
      </w:r>
      <w:proofErr w:type="spellStart"/>
      <w:r>
        <w:rPr>
          <w:rFonts w:ascii="Times New Roman" w:eastAsiaTheme="minorEastAsia" w:hAnsi="Times New Roman" w:cs="Times New Roman"/>
          <w:sz w:val="28"/>
          <w:szCs w:val="28"/>
        </w:rPr>
        <w:t>Искитиме</w:t>
      </w:r>
      <w:proofErr w:type="spellEnd"/>
      <w:r>
        <w:rPr>
          <w:rFonts w:ascii="Times New Roman" w:eastAsiaTheme="minorEastAsia" w:hAnsi="Times New Roman" w:cs="Times New Roman"/>
          <w:sz w:val="28"/>
          <w:szCs w:val="28"/>
        </w:rPr>
        <w:t xml:space="preserve"> Новосибирской области, утвержденное </w:t>
      </w:r>
      <w:r>
        <w:rPr>
          <w:rFonts w:ascii="Times New Roman" w:eastAsiaTheme="minorEastAsia" w:hAnsi="Times New Roman" w:cs="Times New Roman"/>
          <w:sz w:val="28"/>
          <w:szCs w:val="28"/>
        </w:rPr>
        <w:t xml:space="preserve">постановлением администрации города </w:t>
      </w:r>
      <w:proofErr w:type="spellStart"/>
      <w:r>
        <w:rPr>
          <w:rFonts w:ascii="Times New Roman" w:eastAsiaTheme="minorEastAsia" w:hAnsi="Times New Roman" w:cs="Times New Roman"/>
          <w:sz w:val="28"/>
          <w:szCs w:val="28"/>
        </w:rPr>
        <w:t>Искитима</w:t>
      </w:r>
      <w:proofErr w:type="spellEnd"/>
      <w:r>
        <w:rPr>
          <w:rFonts w:ascii="Times New Roman" w:eastAsiaTheme="minorEastAsia" w:hAnsi="Times New Roman" w:cs="Times New Roman"/>
          <w:sz w:val="28"/>
          <w:szCs w:val="28"/>
        </w:rPr>
        <w:t xml:space="preserve"> Новосибирской области от 28.02.2019 № 257 (в ред. постановлений администрации г. </w:t>
      </w:r>
      <w:proofErr w:type="spellStart"/>
      <w:r>
        <w:rPr>
          <w:rFonts w:ascii="Times New Roman" w:eastAsiaTheme="minorEastAsia" w:hAnsi="Times New Roman" w:cs="Times New Roman"/>
          <w:sz w:val="28"/>
          <w:szCs w:val="28"/>
        </w:rPr>
        <w:t>Искитима</w:t>
      </w:r>
      <w:proofErr w:type="spellEnd"/>
      <w:r>
        <w:rPr>
          <w:rFonts w:ascii="Times New Roman" w:eastAsiaTheme="minorEastAsia" w:hAnsi="Times New Roman" w:cs="Times New Roman"/>
          <w:sz w:val="28"/>
          <w:szCs w:val="28"/>
        </w:rPr>
        <w:t xml:space="preserve"> от 20.05.2019 № 666, от 27.01.2020 № 60,</w:t>
      </w:r>
      <w:proofErr w:type="gramEnd"/>
    </w:p>
    <w:p w:rsidR="00391906" w:rsidRDefault="000E2861">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от 27.01.2021 № 68, от 21.01.2022 № 58, от 18.04.2022 № 532, </w:t>
      </w:r>
    </w:p>
    <w:p w:rsidR="00391906" w:rsidRDefault="000E2861">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 09.06.2022 № 90</w:t>
      </w:r>
      <w:r>
        <w:rPr>
          <w:rFonts w:ascii="Times New Roman" w:eastAsiaTheme="minorEastAsia" w:hAnsi="Times New Roman" w:cs="Times New Roman"/>
          <w:sz w:val="28"/>
          <w:szCs w:val="28"/>
        </w:rPr>
        <w:t xml:space="preserve">8, от 16.03.2023 г. № 404, от 27.11.2024 №  1972, </w:t>
      </w:r>
    </w:p>
    <w:p w:rsidR="00391906" w:rsidRDefault="000E2861">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 18.12.2024 № 2139)</w:t>
      </w:r>
    </w:p>
    <w:p w:rsidR="00391906" w:rsidRDefault="00391906">
      <w:pPr>
        <w:jc w:val="center"/>
        <w:rPr>
          <w:rFonts w:ascii="Times New Roman" w:hAnsi="Times New Roman" w:cs="Times New Roman"/>
          <w:sz w:val="28"/>
          <w:szCs w:val="28"/>
        </w:rPr>
      </w:pPr>
    </w:p>
    <w:p w:rsidR="00391906" w:rsidRDefault="000E2861">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ab/>
      </w:r>
      <w:proofErr w:type="gramStart"/>
      <w:r>
        <w:rPr>
          <w:rFonts w:ascii="Times New Roman" w:hAnsi="Times New Roman" w:cs="Times New Roman"/>
          <w:color w:val="000000" w:themeColor="text1"/>
          <w:sz w:val="28"/>
          <w:szCs w:val="28"/>
        </w:rPr>
        <w:t xml:space="preserve">В целях создания условий для своевременного и полного удовлетворения потребностей муниципальных бюджетных учреждений, муниципальных автономных учреждений и муниципальных унитарных предприятий города </w:t>
      </w:r>
      <w:proofErr w:type="spellStart"/>
      <w:r>
        <w:rPr>
          <w:rFonts w:ascii="Times New Roman" w:hAnsi="Times New Roman" w:cs="Times New Roman"/>
          <w:color w:val="000000" w:themeColor="text1"/>
          <w:sz w:val="28"/>
          <w:szCs w:val="28"/>
        </w:rPr>
        <w:t>Искитима</w:t>
      </w:r>
      <w:proofErr w:type="spellEnd"/>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хозяйственных обществ, в уставном капитале кото</w:t>
      </w:r>
      <w:r>
        <w:rPr>
          <w:rFonts w:ascii="Times New Roman" w:hAnsi="Times New Roman" w:cs="Times New Roman"/>
          <w:sz w:val="28"/>
          <w:szCs w:val="28"/>
        </w:rPr>
        <w:t xml:space="preserve">рых доля участия города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Новосибирской области превышает пятьдесят процентов,</w:t>
      </w:r>
      <w:r>
        <w:rPr>
          <w:rFonts w:ascii="Times New Roman" w:hAnsi="Times New Roman" w:cs="Times New Roman"/>
          <w:color w:val="000000" w:themeColor="text1"/>
          <w:sz w:val="28"/>
          <w:szCs w:val="28"/>
        </w:rPr>
        <w:t xml:space="preserve"> в товарах, работах, услугах, в соответствии с </w:t>
      </w:r>
      <w:hyperlink r:id="rId7">
        <w:r>
          <w:rPr>
            <w:rFonts w:ascii="Times New Roman" w:hAnsi="Times New Roman" w:cs="Times New Roman"/>
            <w:color w:val="000000" w:themeColor="text1"/>
            <w:sz w:val="28"/>
            <w:szCs w:val="28"/>
          </w:rPr>
          <w:t>частью 2.1 статьи 2</w:t>
        </w:r>
      </w:hyperlink>
      <w:r>
        <w:rPr>
          <w:rFonts w:ascii="Times New Roman" w:hAnsi="Times New Roman" w:cs="Times New Roman"/>
          <w:color w:val="000000" w:themeColor="text1"/>
          <w:sz w:val="28"/>
          <w:szCs w:val="28"/>
        </w:rPr>
        <w:t xml:space="preserve"> Федерального з</w:t>
      </w:r>
      <w:r>
        <w:rPr>
          <w:rFonts w:ascii="Times New Roman" w:hAnsi="Times New Roman" w:cs="Times New Roman"/>
          <w:color w:val="000000" w:themeColor="text1"/>
          <w:sz w:val="28"/>
          <w:szCs w:val="28"/>
        </w:rPr>
        <w:t>акона от 18.07.2011 № 223-ФЗ «О закупках товаров, работ, услуг отдельными видами</w:t>
      </w:r>
      <w:proofErr w:type="gramEnd"/>
      <w:r>
        <w:rPr>
          <w:rFonts w:ascii="Times New Roman" w:hAnsi="Times New Roman" w:cs="Times New Roman"/>
          <w:color w:val="000000" w:themeColor="text1"/>
          <w:sz w:val="28"/>
          <w:szCs w:val="28"/>
        </w:rPr>
        <w:t xml:space="preserve"> юридических лиц», и на основании приказа контрольного управления Новосибирской области от 04.02.2025 года № 38-НПА «О внесении изменений в приказ контрольного управления Новос</w:t>
      </w:r>
      <w:r>
        <w:rPr>
          <w:rFonts w:ascii="Times New Roman" w:hAnsi="Times New Roman" w:cs="Times New Roman"/>
          <w:color w:val="000000" w:themeColor="text1"/>
          <w:sz w:val="28"/>
          <w:szCs w:val="28"/>
        </w:rPr>
        <w:t xml:space="preserve">ибирской области от 29.11.2018 № 374 «Об утверждении типового положения о закупке товаров, работ, услуг отдельными видами юридических лиц», администрация города </w:t>
      </w:r>
      <w:proofErr w:type="spellStart"/>
      <w:r>
        <w:rPr>
          <w:rFonts w:ascii="Times New Roman" w:hAnsi="Times New Roman" w:cs="Times New Roman"/>
          <w:color w:val="000000" w:themeColor="text1"/>
          <w:sz w:val="28"/>
          <w:szCs w:val="28"/>
        </w:rPr>
        <w:t>Искитима</w:t>
      </w:r>
      <w:proofErr w:type="spellEnd"/>
      <w:r>
        <w:rPr>
          <w:rFonts w:ascii="Times New Roman" w:hAnsi="Times New Roman" w:cs="Times New Roman"/>
          <w:color w:val="000000" w:themeColor="text1"/>
          <w:sz w:val="28"/>
          <w:szCs w:val="28"/>
        </w:rPr>
        <w:t xml:space="preserve"> Новосибирской области</w:t>
      </w:r>
    </w:p>
    <w:p w:rsidR="00391906" w:rsidRDefault="00391906">
      <w:pPr>
        <w:spacing w:after="0" w:line="240" w:lineRule="auto"/>
        <w:jc w:val="both"/>
        <w:rPr>
          <w:rFonts w:ascii="Times New Roman" w:hAnsi="Times New Roman" w:cs="Times New Roman"/>
          <w:sz w:val="28"/>
          <w:szCs w:val="28"/>
        </w:rPr>
      </w:pPr>
    </w:p>
    <w:p w:rsidR="00391906" w:rsidRDefault="000E2861">
      <w:pPr>
        <w:pStyle w:val="aa"/>
        <w:jc w:val="both"/>
        <w:rPr>
          <w:szCs w:val="28"/>
        </w:rPr>
      </w:pPr>
      <w:r>
        <w:rPr>
          <w:szCs w:val="28"/>
        </w:rPr>
        <w:tab/>
        <w:t>ПОСТАНОВЛЯЕТ:</w:t>
      </w:r>
    </w:p>
    <w:p w:rsidR="00391906" w:rsidRDefault="00391906">
      <w:pPr>
        <w:pStyle w:val="aa"/>
        <w:jc w:val="both"/>
        <w:rPr>
          <w:szCs w:val="28"/>
        </w:rPr>
      </w:pPr>
    </w:p>
    <w:p w:rsidR="00391906" w:rsidRDefault="000E28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Pr>
          <w:rFonts w:ascii="Times New Roman" w:hAnsi="Times New Roman" w:cs="Times New Roman"/>
          <w:sz w:val="28"/>
          <w:szCs w:val="28"/>
        </w:rPr>
        <w:t>В типовом положении о закупке товаров, рабо</w:t>
      </w:r>
      <w:r>
        <w:rPr>
          <w:rFonts w:ascii="Times New Roman" w:hAnsi="Times New Roman" w:cs="Times New Roman"/>
          <w:sz w:val="28"/>
          <w:szCs w:val="28"/>
        </w:rPr>
        <w:t xml:space="preserve">т, услуг отдельными видами юридических лиц в городе </w:t>
      </w:r>
      <w:proofErr w:type="spellStart"/>
      <w:r>
        <w:rPr>
          <w:rFonts w:ascii="Times New Roman" w:hAnsi="Times New Roman" w:cs="Times New Roman"/>
          <w:sz w:val="28"/>
          <w:szCs w:val="28"/>
        </w:rPr>
        <w:t>Искитиме</w:t>
      </w:r>
      <w:proofErr w:type="spellEnd"/>
      <w:r>
        <w:rPr>
          <w:rFonts w:ascii="Times New Roman" w:hAnsi="Times New Roman" w:cs="Times New Roman"/>
          <w:sz w:val="28"/>
          <w:szCs w:val="28"/>
        </w:rPr>
        <w:t xml:space="preserve"> Новосибирской области, утвержденного постановлением администрации города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Новосибирской области от 28.02.2019 № 257 (в ред. постановлений администрации г.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от 20.05.2019 </w:t>
      </w:r>
      <w:hyperlink r:id="rId8">
        <w:r>
          <w:rPr>
            <w:rFonts w:ascii="Times New Roman" w:hAnsi="Times New Roman" w:cs="Times New Roman"/>
            <w:sz w:val="28"/>
            <w:szCs w:val="28"/>
          </w:rPr>
          <w:t>№ 666</w:t>
        </w:r>
      </w:hyperlink>
      <w:r>
        <w:rPr>
          <w:rFonts w:ascii="Times New Roman" w:hAnsi="Times New Roman" w:cs="Times New Roman"/>
          <w:sz w:val="28"/>
          <w:szCs w:val="28"/>
        </w:rPr>
        <w:t xml:space="preserve">, от 27.01.2020 </w:t>
      </w:r>
      <w:hyperlink r:id="rId9">
        <w:r>
          <w:rPr>
            <w:rFonts w:ascii="Times New Roman" w:hAnsi="Times New Roman" w:cs="Times New Roman"/>
            <w:sz w:val="28"/>
            <w:szCs w:val="28"/>
          </w:rPr>
          <w:t>№ 60</w:t>
        </w:r>
      </w:hyperlink>
      <w:r>
        <w:rPr>
          <w:rFonts w:ascii="Times New Roman" w:hAnsi="Times New Roman" w:cs="Times New Roman"/>
          <w:sz w:val="28"/>
          <w:szCs w:val="28"/>
        </w:rPr>
        <w:t xml:space="preserve">, от 27.01.2021 </w:t>
      </w:r>
      <w:hyperlink r:id="rId10">
        <w:r>
          <w:rPr>
            <w:rFonts w:ascii="Times New Roman" w:hAnsi="Times New Roman" w:cs="Times New Roman"/>
            <w:sz w:val="28"/>
            <w:szCs w:val="28"/>
          </w:rPr>
          <w:t>№ 68</w:t>
        </w:r>
      </w:hyperlink>
      <w:r>
        <w:rPr>
          <w:rFonts w:ascii="Times New Roman" w:hAnsi="Times New Roman" w:cs="Times New Roman"/>
          <w:sz w:val="28"/>
          <w:szCs w:val="28"/>
        </w:rPr>
        <w:t xml:space="preserve">, от 21.01.2022 </w:t>
      </w:r>
      <w:hyperlink r:id="rId11">
        <w:r>
          <w:rPr>
            <w:rFonts w:ascii="Times New Roman" w:hAnsi="Times New Roman" w:cs="Times New Roman"/>
            <w:sz w:val="28"/>
            <w:szCs w:val="28"/>
          </w:rPr>
          <w:t>№ 58</w:t>
        </w:r>
      </w:hyperlink>
      <w:r>
        <w:rPr>
          <w:rFonts w:ascii="Times New Roman" w:hAnsi="Times New Roman" w:cs="Times New Roman"/>
          <w:sz w:val="28"/>
          <w:szCs w:val="28"/>
        </w:rPr>
        <w:t xml:space="preserve">, от 18.04.2022 </w:t>
      </w:r>
      <w:hyperlink r:id="rId12">
        <w:r>
          <w:rPr>
            <w:rFonts w:ascii="Times New Roman" w:hAnsi="Times New Roman" w:cs="Times New Roman"/>
            <w:sz w:val="28"/>
            <w:szCs w:val="28"/>
          </w:rPr>
          <w:t>№ 532</w:t>
        </w:r>
      </w:hyperlink>
      <w:r>
        <w:rPr>
          <w:rFonts w:ascii="Times New Roman" w:hAnsi="Times New Roman" w:cs="Times New Roman"/>
          <w:sz w:val="28"/>
          <w:szCs w:val="28"/>
        </w:rPr>
        <w:t xml:space="preserve">, от 09.06.2022 </w:t>
      </w:r>
      <w:hyperlink r:id="rId13">
        <w:r>
          <w:rPr>
            <w:rFonts w:ascii="Times New Roman" w:hAnsi="Times New Roman" w:cs="Times New Roman"/>
            <w:sz w:val="28"/>
            <w:szCs w:val="28"/>
          </w:rPr>
          <w:t>№ 908</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от 16.03.2023 </w:t>
      </w:r>
      <w:hyperlink r:id="rId14">
        <w:r>
          <w:rPr>
            <w:rFonts w:ascii="Times New Roman" w:hAnsi="Times New Roman" w:cs="Times New Roman"/>
            <w:sz w:val="28"/>
            <w:szCs w:val="28"/>
          </w:rPr>
          <w:t>№ 404</w:t>
        </w:r>
      </w:hyperlink>
      <w:r>
        <w:rPr>
          <w:rFonts w:ascii="Times New Roman" w:hAnsi="Times New Roman" w:cs="Times New Roman"/>
          <w:sz w:val="28"/>
          <w:szCs w:val="28"/>
        </w:rPr>
        <w:t xml:space="preserve">, </w:t>
      </w:r>
      <w:r>
        <w:rPr>
          <w:rFonts w:ascii="Times New Roman" w:eastAsiaTheme="minorEastAsia" w:hAnsi="Times New Roman" w:cs="Times New Roman"/>
          <w:sz w:val="28"/>
          <w:szCs w:val="28"/>
        </w:rPr>
        <w:t>от 27.11.2024 №  1972, от 18.12.2024 № 2139</w:t>
      </w:r>
      <w:proofErr w:type="gramEnd"/>
      <w:r>
        <w:rPr>
          <w:rFonts w:ascii="Times New Roman" w:hAnsi="Times New Roman" w:cs="Times New Roman"/>
          <w:sz w:val="28"/>
          <w:szCs w:val="28"/>
        </w:rPr>
        <w:t>) (далее - Типовое положение о закупке):</w:t>
      </w:r>
    </w:p>
    <w:p w:rsidR="00391906" w:rsidRDefault="000E286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color w:val="000000"/>
          <w:sz w:val="28"/>
          <w:szCs w:val="28"/>
        </w:rPr>
        <w:t xml:space="preserve">Пункт 6.11.3 </w:t>
      </w:r>
      <w:r>
        <w:rPr>
          <w:rFonts w:ascii="Times New Roman" w:hAnsi="Times New Roman" w:cs="Times New Roman"/>
          <w:sz w:val="28"/>
          <w:szCs w:val="28"/>
        </w:rPr>
        <w:t xml:space="preserve">дополнить подпунктом 40.2 следующего содержания: </w:t>
      </w:r>
    </w:p>
    <w:p w:rsidR="00391906" w:rsidRDefault="000E2861">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«40.2) осуществление в 2025 году бюджетными учреждениями, автономными учреждениями закупок ус</w:t>
      </w:r>
      <w:r>
        <w:rPr>
          <w:rFonts w:ascii="Times New Roman" w:hAnsi="Times New Roman" w:cs="Times New Roman"/>
          <w:sz w:val="28"/>
          <w:szCs w:val="28"/>
        </w:rPr>
        <w:t>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Указом Президента</w:t>
      </w:r>
      <w:r>
        <w:rPr>
          <w:rFonts w:ascii="Times New Roman" w:hAnsi="Times New Roman" w:cs="Times New Roman"/>
          <w:sz w:val="28"/>
          <w:szCs w:val="28"/>
        </w:rPr>
        <w:t> Российской Федерации от 19.10.2022 № 757 «О мерах, осуществляемых в субъектах Российской Федерации в связи с Указом Президента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Российской Федерации от 19 октября 2022 г. № 756» введены максимальный и средний уровни реагирования, вынужденно покинувших жилы</w:t>
      </w:r>
      <w:r>
        <w:rPr>
          <w:rFonts w:ascii="Times New Roman" w:hAnsi="Times New Roman" w:cs="Times New Roman"/>
          <w:sz w:val="28"/>
          <w:szCs w:val="28"/>
        </w:rPr>
        <w:t>е помещения и находящихся в пунктах временного размещения и питания на территории Новосибирской области;».</w:t>
      </w:r>
      <w:proofErr w:type="gramEnd"/>
    </w:p>
    <w:p w:rsidR="00391906" w:rsidRDefault="000E2861">
      <w:pPr>
        <w:pStyle w:val="ConsPlusNormal0"/>
        <w:ind w:firstLine="709"/>
        <w:contextualSpacing/>
        <w:jc w:val="both"/>
        <w:rPr>
          <w:rFonts w:ascii="Times New Roman" w:hAnsi="Times New Roman" w:cs="Times New Roman"/>
          <w:strike/>
          <w:color w:val="000000" w:themeColor="text1"/>
          <w:sz w:val="28"/>
          <w:szCs w:val="28"/>
        </w:rPr>
      </w:pPr>
      <w:r>
        <w:rPr>
          <w:rFonts w:ascii="Times New Roman" w:hAnsi="Times New Roman" w:cs="Times New Roman"/>
          <w:color w:val="000000" w:themeColor="text1"/>
          <w:sz w:val="28"/>
          <w:szCs w:val="28"/>
        </w:rPr>
        <w:t xml:space="preserve">1.2. В подпункте 8 пункта 6.12.1 слова «разделом 7» заменить словами «главой 7». </w:t>
      </w:r>
    </w:p>
    <w:p w:rsidR="00391906" w:rsidRDefault="000E286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1.3. В п</w:t>
      </w:r>
      <w:r>
        <w:rPr>
          <w:rFonts w:ascii="Times New Roman" w:hAnsi="Times New Roman" w:cs="Times New Roman"/>
          <w:sz w:val="28"/>
          <w:szCs w:val="28"/>
        </w:rPr>
        <w:t>ункте 8.3.1:</w:t>
      </w:r>
    </w:p>
    <w:p w:rsidR="00391906" w:rsidRDefault="000E2861">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подпункт 1 дополнить абзацем следующего </w:t>
      </w:r>
      <w:r>
        <w:rPr>
          <w:rFonts w:ascii="Times New Roman" w:hAnsi="Times New Roman" w:cs="Times New Roman"/>
          <w:sz w:val="28"/>
          <w:szCs w:val="28"/>
        </w:rPr>
        <w:t>содержания:</w:t>
      </w:r>
    </w:p>
    <w:p w:rsidR="00391906" w:rsidRDefault="000E2861">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при исполнении договора, заключенного до 01.01.2026,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w:t>
      </w:r>
      <w:r>
        <w:rPr>
          <w:rFonts w:ascii="Times New Roman" w:hAnsi="Times New Roman" w:cs="Times New Roman"/>
          <w:sz w:val="28"/>
          <w:szCs w:val="28"/>
        </w:rPr>
        <w:t>ика, исполнителя) такого изменения;»;</w:t>
      </w:r>
    </w:p>
    <w:p w:rsidR="00391906" w:rsidRDefault="000E2861">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дополнить подпунктом 6.2 следующего содержания: </w:t>
      </w:r>
    </w:p>
    <w:p w:rsidR="00391906" w:rsidRDefault="000E2861">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«6.2) до 01.01.2026, если в ходе исполнения договора, предметом которого является выполнение работ по строительству, реконструкции, капитальному ремонту, сносу объект</w:t>
      </w:r>
      <w:r>
        <w:rPr>
          <w:rFonts w:ascii="Times New Roman" w:hAnsi="Times New Roman" w:cs="Times New Roman"/>
          <w:sz w:val="28"/>
          <w:szCs w:val="28"/>
        </w:rPr>
        <w:t>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w:t>
      </w:r>
      <w:r>
        <w:rPr>
          <w:rFonts w:ascii="Times New Roman" w:hAnsi="Times New Roman" w:cs="Times New Roman"/>
          <w:sz w:val="28"/>
          <w:szCs w:val="28"/>
        </w:rPr>
        <w:t>овий договора заключается в случаях и в порядке, установленных постановлением Правительств</w:t>
      </w:r>
      <w:r>
        <w:rPr>
          <w:rFonts w:ascii="Times New Roman" w:hAnsi="Times New Roman" w:cs="Times New Roman"/>
          <w:color w:val="000000" w:themeColor="text1"/>
          <w:sz w:val="28"/>
          <w:szCs w:val="28"/>
        </w:rPr>
        <w:t xml:space="preserve">а Российской Федерации от 16.04.2022 № 680 «Об установлении порядка и случаев изменения существенных </w:t>
      </w:r>
      <w:proofErr w:type="gramStart"/>
      <w:r>
        <w:rPr>
          <w:rFonts w:ascii="Times New Roman" w:hAnsi="Times New Roman" w:cs="Times New Roman"/>
          <w:color w:val="000000" w:themeColor="text1"/>
          <w:sz w:val="28"/>
          <w:szCs w:val="28"/>
        </w:rPr>
        <w:t>условий</w:t>
      </w:r>
      <w:proofErr w:type="gramEnd"/>
      <w:r>
        <w:rPr>
          <w:rFonts w:ascii="Times New Roman" w:hAnsi="Times New Roman" w:cs="Times New Roman"/>
          <w:color w:val="000000" w:themeColor="text1"/>
          <w:sz w:val="28"/>
          <w:szCs w:val="28"/>
        </w:rPr>
        <w:t xml:space="preserve"> государственных и муниципальных контрактов, предметом кот</w:t>
      </w:r>
      <w:r>
        <w:rPr>
          <w:rFonts w:ascii="Times New Roman" w:hAnsi="Times New Roman" w:cs="Times New Roman"/>
          <w:sz w:val="28"/>
          <w:szCs w:val="28"/>
        </w:rPr>
        <w:t>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91906" w:rsidRDefault="000E2861">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дополнить подпунктом 9.2 следующего содержания: </w:t>
      </w:r>
    </w:p>
    <w:p w:rsidR="00391906" w:rsidRDefault="000E2861">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«9.2) до 31</w:t>
      </w:r>
      <w:r>
        <w:rPr>
          <w:rFonts w:ascii="Times New Roman" w:hAnsi="Times New Roman" w:cs="Times New Roman"/>
          <w:sz w:val="28"/>
          <w:szCs w:val="28"/>
        </w:rPr>
        <w:t xml:space="preserve">.12.2025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w:t>
      </w:r>
      <w:r>
        <w:rPr>
          <w:rFonts w:ascii="Times New Roman" w:hAnsi="Times New Roman" w:cs="Times New Roman"/>
          <w:sz w:val="28"/>
          <w:szCs w:val="28"/>
        </w:rPr>
        <w:t>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w:t>
      </w:r>
      <w:r>
        <w:rPr>
          <w:rFonts w:ascii="Times New Roman" w:hAnsi="Times New Roman" w:cs="Times New Roman"/>
          <w:sz w:val="28"/>
          <w:szCs w:val="28"/>
        </w:rPr>
        <w:t xml:space="preserve">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w:t>
      </w:r>
      <w:r>
        <w:rPr>
          <w:rFonts w:ascii="Times New Roman" w:hAnsi="Times New Roman" w:cs="Times New Roman"/>
          <w:sz w:val="28"/>
          <w:szCs w:val="28"/>
        </w:rPr>
        <w:lastRenderedPageBreak/>
        <w:t>чем на тридцать процентов цены договора. При уменьшении предусмотренных договором к</w:t>
      </w:r>
      <w:r>
        <w:rPr>
          <w:rFonts w:ascii="Times New Roman" w:hAnsi="Times New Roman" w:cs="Times New Roman"/>
          <w:sz w:val="28"/>
          <w:szCs w:val="28"/>
        </w:rPr>
        <w:t>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w:t>
      </w:r>
      <w:r>
        <w:rPr>
          <w:rFonts w:ascii="Times New Roman" w:hAnsi="Times New Roman" w:cs="Times New Roman"/>
          <w:sz w:val="28"/>
          <w:szCs w:val="28"/>
        </w:rPr>
        <w:t>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w:t>
      </w:r>
      <w:r>
        <w:rPr>
          <w:rFonts w:ascii="Times New Roman" w:hAnsi="Times New Roman" w:cs="Times New Roman"/>
          <w:sz w:val="28"/>
          <w:szCs w:val="28"/>
        </w:rPr>
        <w:t>ра на предусмотренное в договоре количество лекарственных препаратов, медицинских изделий, расходных материалов</w:t>
      </w:r>
      <w:proofErr w:type="gramStart"/>
      <w:r>
        <w:rPr>
          <w:rFonts w:ascii="Times New Roman" w:hAnsi="Times New Roman" w:cs="Times New Roman"/>
          <w:sz w:val="28"/>
          <w:szCs w:val="28"/>
        </w:rPr>
        <w:t>.».</w:t>
      </w:r>
      <w:proofErr w:type="gramEnd"/>
    </w:p>
    <w:p w:rsidR="00391906" w:rsidRDefault="000E2861">
      <w:pPr>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Муниципальным бюджетным учреждениям, муниципальным автономным учреждениям, муниципальным унитарным предприятиям города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Новосибирс</w:t>
      </w:r>
      <w:r>
        <w:rPr>
          <w:rFonts w:ascii="Times New Roman" w:hAnsi="Times New Roman" w:cs="Times New Roman"/>
          <w:sz w:val="28"/>
          <w:szCs w:val="28"/>
        </w:rPr>
        <w:t xml:space="preserve">кой области, хозяйственным обществам, в уставном капитале которых доля участия города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Новосибирской области </w:t>
      </w:r>
      <w:r>
        <w:rPr>
          <w:rFonts w:ascii="Times New Roman" w:hAnsi="Times New Roman" w:cs="Times New Roman"/>
          <w:color w:val="000000" w:themeColor="text1"/>
          <w:sz w:val="28"/>
          <w:szCs w:val="28"/>
        </w:rPr>
        <w:t xml:space="preserve">превышает пятьдесят процентов, являющимся заказчиками в соответствии с </w:t>
      </w:r>
      <w:hyperlink r:id="rId15">
        <w:r>
          <w:rPr>
            <w:rFonts w:ascii="Times New Roman" w:hAnsi="Times New Roman" w:cs="Times New Roman"/>
            <w:color w:val="000000" w:themeColor="text1"/>
            <w:sz w:val="28"/>
            <w:szCs w:val="28"/>
          </w:rPr>
          <w:t>частью 2 статьи 1</w:t>
        </w:r>
      </w:hyperlink>
      <w:r>
        <w:rPr>
          <w:rFonts w:ascii="Times New Roman" w:hAnsi="Times New Roman" w:cs="Times New Roman"/>
          <w:color w:val="000000" w:themeColor="text1"/>
          <w:sz w:val="28"/>
          <w:szCs w:val="28"/>
        </w:rPr>
        <w:t xml:space="preserve"> Федерального закона от 18.07.2011 № 223-ФЗ «О закупках товаров, работ, услуг отдельными видами юридических лиц», внести изменения в положение о закупке либо утвердить новое</w:t>
      </w:r>
      <w:proofErr w:type="gramEnd"/>
      <w:r>
        <w:rPr>
          <w:rFonts w:ascii="Times New Roman" w:hAnsi="Times New Roman" w:cs="Times New Roman"/>
          <w:color w:val="000000" w:themeColor="text1"/>
          <w:sz w:val="28"/>
          <w:szCs w:val="28"/>
        </w:rPr>
        <w:t xml:space="preserve"> положение о закупке в соответствии с типовы</w:t>
      </w:r>
      <w:r>
        <w:rPr>
          <w:rFonts w:ascii="Times New Roman" w:hAnsi="Times New Roman" w:cs="Times New Roman"/>
          <w:color w:val="000000" w:themeColor="text1"/>
          <w:sz w:val="28"/>
          <w:szCs w:val="28"/>
        </w:rPr>
        <w:t xml:space="preserve">м положением </w:t>
      </w:r>
      <w:r>
        <w:rPr>
          <w:rFonts w:ascii="Times New Roman" w:hAnsi="Times New Roman" w:cs="Times New Roman"/>
          <w:sz w:val="28"/>
          <w:szCs w:val="28"/>
        </w:rPr>
        <w:t xml:space="preserve">о закупке товаров, работ, услуг отдельными видами юридических лиц в городе </w:t>
      </w:r>
      <w:proofErr w:type="spellStart"/>
      <w:r>
        <w:rPr>
          <w:rFonts w:ascii="Times New Roman" w:hAnsi="Times New Roman" w:cs="Times New Roman"/>
          <w:sz w:val="28"/>
          <w:szCs w:val="28"/>
        </w:rPr>
        <w:t>Искитиме</w:t>
      </w:r>
      <w:proofErr w:type="spellEnd"/>
      <w:r>
        <w:rPr>
          <w:rFonts w:ascii="Times New Roman" w:hAnsi="Times New Roman" w:cs="Times New Roman"/>
          <w:sz w:val="28"/>
          <w:szCs w:val="28"/>
        </w:rPr>
        <w:t xml:space="preserve"> Новосибирской области</w:t>
      </w:r>
      <w:r>
        <w:rPr>
          <w:rFonts w:ascii="Times New Roman" w:hAnsi="Times New Roman" w:cs="Times New Roman"/>
          <w:color w:val="000000" w:themeColor="text1"/>
          <w:sz w:val="28"/>
          <w:szCs w:val="28"/>
        </w:rPr>
        <w:t>.</w:t>
      </w:r>
    </w:p>
    <w:p w:rsidR="00391906" w:rsidRDefault="000E2861">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Отделу </w:t>
      </w:r>
      <w:proofErr w:type="gramStart"/>
      <w:r>
        <w:rPr>
          <w:rFonts w:ascii="Times New Roman" w:hAnsi="Times New Roman" w:cs="Times New Roman"/>
          <w:color w:val="000000" w:themeColor="text1"/>
          <w:sz w:val="28"/>
          <w:szCs w:val="28"/>
        </w:rPr>
        <w:t xml:space="preserve">контроля администрации города </w:t>
      </w:r>
      <w:proofErr w:type="spellStart"/>
      <w:r>
        <w:rPr>
          <w:rFonts w:ascii="Times New Roman" w:hAnsi="Times New Roman" w:cs="Times New Roman"/>
          <w:color w:val="000000" w:themeColor="text1"/>
          <w:sz w:val="28"/>
          <w:szCs w:val="28"/>
        </w:rPr>
        <w:t>Искитима</w:t>
      </w:r>
      <w:proofErr w:type="spellEnd"/>
      <w:r>
        <w:rPr>
          <w:rFonts w:ascii="Times New Roman" w:hAnsi="Times New Roman" w:cs="Times New Roman"/>
          <w:color w:val="000000" w:themeColor="text1"/>
          <w:sz w:val="28"/>
          <w:szCs w:val="28"/>
        </w:rPr>
        <w:t xml:space="preserve"> Новосибирской области</w:t>
      </w:r>
      <w:proofErr w:type="gramEnd"/>
      <w:r>
        <w:rPr>
          <w:rFonts w:ascii="Times New Roman" w:hAnsi="Times New Roman" w:cs="Times New Roman"/>
          <w:color w:val="000000" w:themeColor="text1"/>
          <w:sz w:val="28"/>
          <w:szCs w:val="28"/>
        </w:rPr>
        <w:t xml:space="preserve"> обеспечить размещение настоящего постановления на официальном са</w:t>
      </w:r>
      <w:r>
        <w:rPr>
          <w:rFonts w:ascii="Times New Roman" w:hAnsi="Times New Roman" w:cs="Times New Roman"/>
          <w:color w:val="000000" w:themeColor="text1"/>
          <w:sz w:val="28"/>
          <w:szCs w:val="28"/>
        </w:rPr>
        <w:t xml:space="preserve">йте единой информационной системы в информационно-телекоммуникационной сети «Интернет» - </w:t>
      </w:r>
      <w:hyperlink r:id="rId16">
        <w:r>
          <w:rPr>
            <w:rStyle w:val="a4"/>
            <w:rFonts w:ascii="Times New Roman" w:hAnsi="Times New Roman" w:cs="Times New Roman"/>
            <w:color w:val="000000" w:themeColor="text1"/>
            <w:sz w:val="28"/>
            <w:szCs w:val="28"/>
            <w:lang w:val="en-US"/>
          </w:rPr>
          <w:t>www</w:t>
        </w:r>
        <w:r>
          <w:rPr>
            <w:rStyle w:val="a4"/>
            <w:rFonts w:ascii="Times New Roman" w:hAnsi="Times New Roman" w:cs="Times New Roman"/>
            <w:color w:val="000000" w:themeColor="text1"/>
            <w:sz w:val="28"/>
            <w:szCs w:val="28"/>
          </w:rPr>
          <w:t>.zakupki.gov.ru</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 течение пятнадцати дней с даты утверждения изменений.</w:t>
      </w:r>
    </w:p>
    <w:p w:rsidR="00391906" w:rsidRDefault="000E286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 </w:t>
      </w:r>
      <w:proofErr w:type="gramStart"/>
      <w:r>
        <w:rPr>
          <w:rFonts w:ascii="Times New Roman" w:hAnsi="Times New Roman" w:cs="Times New Roman"/>
          <w:color w:val="000000" w:themeColor="text1"/>
          <w:sz w:val="28"/>
          <w:szCs w:val="28"/>
        </w:rPr>
        <w:t>Разместить</w:t>
      </w:r>
      <w:proofErr w:type="gramEnd"/>
      <w:r>
        <w:rPr>
          <w:rFonts w:ascii="Times New Roman" w:hAnsi="Times New Roman" w:cs="Times New Roman"/>
          <w:color w:val="000000" w:themeColor="text1"/>
          <w:sz w:val="28"/>
          <w:szCs w:val="28"/>
        </w:rPr>
        <w:t xml:space="preserve"> настоящее постановление на офиц</w:t>
      </w:r>
      <w:r>
        <w:rPr>
          <w:rFonts w:ascii="Times New Roman" w:hAnsi="Times New Roman" w:cs="Times New Roman"/>
          <w:color w:val="000000" w:themeColor="text1"/>
          <w:sz w:val="28"/>
          <w:szCs w:val="28"/>
        </w:rPr>
        <w:t xml:space="preserve">иальном сайте администрации города </w:t>
      </w:r>
      <w:proofErr w:type="spellStart"/>
      <w:r>
        <w:rPr>
          <w:rFonts w:ascii="Times New Roman" w:hAnsi="Times New Roman" w:cs="Times New Roman"/>
          <w:color w:val="000000" w:themeColor="text1"/>
          <w:sz w:val="28"/>
          <w:szCs w:val="28"/>
        </w:rPr>
        <w:t>Искитима</w:t>
      </w:r>
      <w:proofErr w:type="spellEnd"/>
      <w:r>
        <w:rPr>
          <w:rFonts w:ascii="Times New Roman" w:hAnsi="Times New Roman" w:cs="Times New Roman"/>
          <w:color w:val="000000" w:themeColor="text1"/>
          <w:sz w:val="28"/>
          <w:szCs w:val="28"/>
        </w:rPr>
        <w:t xml:space="preserve"> Новосибирской области.</w:t>
      </w:r>
    </w:p>
    <w:p w:rsidR="00391906" w:rsidRDefault="000E286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 Постановление вступает в силу с момента подписания.</w:t>
      </w:r>
    </w:p>
    <w:p w:rsidR="00391906" w:rsidRDefault="00391906">
      <w:pPr>
        <w:spacing w:after="0" w:line="240" w:lineRule="auto"/>
        <w:jc w:val="both"/>
        <w:rPr>
          <w:rFonts w:ascii="Times New Roman" w:eastAsia="Times New Roman" w:hAnsi="Times New Roman" w:cs="Times New Roman"/>
          <w:sz w:val="28"/>
          <w:szCs w:val="28"/>
          <w:lang w:eastAsia="ru-RU"/>
        </w:rPr>
      </w:pPr>
    </w:p>
    <w:p w:rsidR="00391906" w:rsidRDefault="00391906">
      <w:pPr>
        <w:spacing w:after="0" w:line="240" w:lineRule="auto"/>
        <w:jc w:val="both"/>
        <w:rPr>
          <w:rFonts w:ascii="Times New Roman" w:eastAsia="Times New Roman" w:hAnsi="Times New Roman" w:cs="Times New Roman"/>
          <w:sz w:val="28"/>
          <w:szCs w:val="28"/>
          <w:lang w:eastAsia="ru-RU"/>
        </w:rPr>
      </w:pPr>
    </w:p>
    <w:p w:rsidR="00391906" w:rsidRDefault="000E286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Глава города </w:t>
      </w:r>
      <w:proofErr w:type="spellStart"/>
      <w:r>
        <w:rPr>
          <w:rFonts w:ascii="Times New Roman" w:eastAsia="Times New Roman" w:hAnsi="Times New Roman" w:cs="Times New Roman"/>
          <w:sz w:val="28"/>
          <w:szCs w:val="20"/>
          <w:lang w:eastAsia="ru-RU"/>
        </w:rPr>
        <w:t>Искитима</w:t>
      </w:r>
      <w:proofErr w:type="spellEnd"/>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С.В.Завражин</w:t>
      </w:r>
      <w:proofErr w:type="spellEnd"/>
    </w:p>
    <w:p w:rsidR="00391906" w:rsidRDefault="000E2861">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F2F2F2" w:themeColor="background1" w:themeShade="F2"/>
          <w:sz w:val="28"/>
          <w:szCs w:val="20"/>
          <w:lang w:eastAsia="ru-RU"/>
        </w:rPr>
        <w:t xml:space="preserve"> </w:t>
      </w:r>
      <w:bookmarkStart w:id="0" w:name="_GoBack"/>
      <w:bookmarkEnd w:id="0"/>
      <w:r>
        <w:rPr>
          <w:rFonts w:ascii="Times New Roman" w:eastAsia="Times New Roman" w:hAnsi="Times New Roman" w:cs="Times New Roman"/>
          <w:color w:val="F2F2F2" w:themeColor="background1" w:themeShade="F2"/>
          <w:sz w:val="28"/>
          <w:szCs w:val="20"/>
          <w:lang w:eastAsia="ru-RU"/>
        </w:rPr>
        <w:t xml:space="preserve"> </w:t>
      </w:r>
    </w:p>
    <w:p w:rsidR="00391906" w:rsidRDefault="00391906">
      <w:pPr>
        <w:spacing w:after="0" w:line="240" w:lineRule="auto"/>
        <w:rPr>
          <w:rFonts w:ascii="Times New Roman" w:eastAsia="Times New Roman" w:hAnsi="Times New Roman" w:cs="Times New Roman"/>
          <w:sz w:val="28"/>
          <w:szCs w:val="20"/>
          <w:lang w:eastAsia="ru-RU"/>
        </w:rPr>
      </w:pPr>
    </w:p>
    <w:p w:rsidR="00391906" w:rsidRDefault="00391906">
      <w:pPr>
        <w:spacing w:after="0" w:line="240" w:lineRule="auto"/>
        <w:rPr>
          <w:rFonts w:ascii="Times New Roman" w:eastAsia="Times New Roman" w:hAnsi="Times New Roman" w:cs="Times New Roman"/>
          <w:sz w:val="28"/>
          <w:szCs w:val="20"/>
          <w:lang w:eastAsia="ru-RU"/>
        </w:rPr>
      </w:pPr>
    </w:p>
    <w:p w:rsidR="00391906" w:rsidRDefault="00391906">
      <w:pPr>
        <w:jc w:val="center"/>
      </w:pPr>
    </w:p>
    <w:sectPr w:rsidR="00391906">
      <w:pgSz w:w="11906" w:h="16838"/>
      <w:pgMar w:top="1134" w:right="567" w:bottom="39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06"/>
    <w:rsid w:val="000E2861"/>
    <w:rsid w:val="003919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92"/>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unhideWhenUsed/>
    <w:rsid w:val="00FF1581"/>
    <w:rPr>
      <w:color w:val="0000FF" w:themeColor="hyperlink"/>
      <w:u w:val="single"/>
    </w:rPr>
  </w:style>
  <w:style w:type="character" w:customStyle="1" w:styleId="a5">
    <w:name w:val="Подзаголовок Знак"/>
    <w:basedOn w:val="a0"/>
    <w:qFormat/>
    <w:rsid w:val="00FF1581"/>
    <w:rPr>
      <w:rFonts w:ascii="Times New Roman" w:eastAsia="Times New Roman" w:hAnsi="Times New Roman" w:cs="Times New Roman"/>
      <w:sz w:val="28"/>
      <w:szCs w:val="24"/>
      <w:lang w:eastAsia="ru-RU"/>
    </w:rPr>
  </w:style>
  <w:style w:type="character" w:customStyle="1" w:styleId="ConsPlusNormal">
    <w:name w:val="ConsPlusNormal Знак"/>
    <w:link w:val="ConsPlusNormal"/>
    <w:qFormat/>
    <w:locked/>
    <w:rsid w:val="00FF1581"/>
    <w:rPr>
      <w:rFonts w:ascii="Calibri" w:eastAsia="Times New Roman" w:hAnsi="Calibri" w:cs="Calibri"/>
      <w:szCs w:val="20"/>
      <w:lang w:eastAsia="ru-RU"/>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ConsPlusNormal0">
    <w:name w:val="ConsPlusNormal"/>
    <w:qFormat/>
    <w:rsid w:val="00FF1581"/>
    <w:pPr>
      <w:widowControl w:val="0"/>
    </w:pPr>
    <w:rPr>
      <w:rFonts w:eastAsia="Times New Roman" w:cs="Calibri"/>
      <w:szCs w:val="20"/>
      <w:lang w:eastAsia="ru-RU"/>
    </w:rPr>
  </w:style>
  <w:style w:type="paragraph" w:styleId="aa">
    <w:name w:val="Subtitle"/>
    <w:basedOn w:val="a"/>
    <w:qFormat/>
    <w:rsid w:val="00FF1581"/>
    <w:pPr>
      <w:spacing w:after="0" w:line="240" w:lineRule="auto"/>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92"/>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unhideWhenUsed/>
    <w:rsid w:val="00FF1581"/>
    <w:rPr>
      <w:color w:val="0000FF" w:themeColor="hyperlink"/>
      <w:u w:val="single"/>
    </w:rPr>
  </w:style>
  <w:style w:type="character" w:customStyle="1" w:styleId="a5">
    <w:name w:val="Подзаголовок Знак"/>
    <w:basedOn w:val="a0"/>
    <w:qFormat/>
    <w:rsid w:val="00FF1581"/>
    <w:rPr>
      <w:rFonts w:ascii="Times New Roman" w:eastAsia="Times New Roman" w:hAnsi="Times New Roman" w:cs="Times New Roman"/>
      <w:sz w:val="28"/>
      <w:szCs w:val="24"/>
      <w:lang w:eastAsia="ru-RU"/>
    </w:rPr>
  </w:style>
  <w:style w:type="character" w:customStyle="1" w:styleId="ConsPlusNormal">
    <w:name w:val="ConsPlusNormal Знак"/>
    <w:link w:val="ConsPlusNormal"/>
    <w:qFormat/>
    <w:locked/>
    <w:rsid w:val="00FF1581"/>
    <w:rPr>
      <w:rFonts w:ascii="Calibri" w:eastAsia="Times New Roman" w:hAnsi="Calibri" w:cs="Calibri"/>
      <w:szCs w:val="20"/>
      <w:lang w:eastAsia="ru-RU"/>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ConsPlusNormal0">
    <w:name w:val="ConsPlusNormal"/>
    <w:qFormat/>
    <w:rsid w:val="00FF1581"/>
    <w:pPr>
      <w:widowControl w:val="0"/>
    </w:pPr>
    <w:rPr>
      <w:rFonts w:eastAsia="Times New Roman" w:cs="Calibri"/>
      <w:szCs w:val="20"/>
      <w:lang w:eastAsia="ru-RU"/>
    </w:rPr>
  </w:style>
  <w:style w:type="paragraph" w:styleId="aa">
    <w:name w:val="Subtitle"/>
    <w:basedOn w:val="a"/>
    <w:qFormat/>
    <w:rsid w:val="00FF1581"/>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19524&amp;dst=100005" TargetMode="External"/><Relationship Id="rId13" Type="http://schemas.openxmlformats.org/officeDocument/2006/relationships/hyperlink" Target="https://login.consultant.ru/link/?req=doc&amp;base=RLAW049&amp;n=152347&amp;dst=1000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15282&amp;dst=100139" TargetMode="External"/><Relationship Id="rId12" Type="http://schemas.openxmlformats.org/officeDocument/2006/relationships/hyperlink" Target="https://login.consultant.ru/link/?req=doc&amp;base=RLAW049&amp;n=152304&amp;dst=10000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zakupki.gov.ru/"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login.consultant.ru/link/?req=doc&amp;base=RLAW049&amp;n=152190&amp;dst=100005" TargetMode="External"/><Relationship Id="rId5" Type="http://schemas.openxmlformats.org/officeDocument/2006/relationships/image" Target="media/image1.jpeg"/><Relationship Id="rId15" Type="http://schemas.openxmlformats.org/officeDocument/2006/relationships/hyperlink" Target="https://login.consultant.ru/link/?req=doc&amp;base=RZB&amp;n=415282&amp;dst=100010" TargetMode="External"/><Relationship Id="rId10" Type="http://schemas.openxmlformats.org/officeDocument/2006/relationships/hyperlink" Target="https://login.consultant.ru/link/?req=doc&amp;base=RLAW049&amp;n=136575&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27632&amp;dst=100005" TargetMode="External"/><Relationship Id="rId14" Type="http://schemas.openxmlformats.org/officeDocument/2006/relationships/hyperlink" Target="https://login.consultant.ru/link/?req=doc&amp;base=RLAW049&amp;n=16245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 ФНС № 3 по Новосибирской области</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2025-02-11T04:42:00Z</cp:lastPrinted>
  <dcterms:created xsi:type="dcterms:W3CDTF">2025-02-12T07:22:00Z</dcterms:created>
  <dcterms:modified xsi:type="dcterms:W3CDTF">2025-02-12T07:22:00Z</dcterms:modified>
  <dc:language>ru-RU</dc:language>
</cp:coreProperties>
</file>