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01" w:rsidRDefault="00AD0484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101" w:rsidRDefault="00AD0484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22101" w:rsidRDefault="00AD0484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22101" w:rsidRDefault="00AD0484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22101" w:rsidRDefault="001A2982">
      <w:r>
        <w:rPr>
          <w:noProof/>
        </w:rPr>
        <w:drawing>
          <wp:anchor distT="0" distB="0" distL="0" distR="0" simplePos="0" relativeHeight="4" behindDoc="0" locked="0" layoutInCell="0" allowOverlap="1" wp14:anchorId="3B277AC6" wp14:editId="749DE241">
            <wp:simplePos x="0" y="0"/>
            <wp:positionH relativeFrom="character">
              <wp:posOffset>2454275</wp:posOffset>
            </wp:positionH>
            <wp:positionV relativeFrom="line">
              <wp:posOffset>70485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101" w:rsidRDefault="00AD0484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</w:t>
      </w:r>
    </w:p>
    <w:p w:rsidR="00E22101" w:rsidRDefault="00AD04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E22101" w:rsidRDefault="00E22101">
      <w:pPr>
        <w:jc w:val="center"/>
      </w:pPr>
    </w:p>
    <w:p w:rsidR="00E22101" w:rsidRDefault="00E22101">
      <w:pPr>
        <w:jc w:val="center"/>
        <w:rPr>
          <w:sz w:val="28"/>
          <w:szCs w:val="28"/>
        </w:rPr>
      </w:pPr>
      <w:bookmarkStart w:id="0" w:name="_Hlk197956411"/>
      <w:bookmarkEnd w:id="0"/>
    </w:p>
    <w:p w:rsidR="00E22101" w:rsidRDefault="00AD04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по подготовке объектов топливно-энергетического комплекса, жилищно-коммунального хозяйства и социально-культурной сферы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к работе в осенне-зимний период 2025 — 2026 годов, Состава комиссии по координации и контролю за ходом выполнения Плана по подготовке объектов топливно-энергетического комплекса, жилищно-коммунального хозяйс</w:t>
      </w:r>
      <w:bookmarkStart w:id="1" w:name="_GoBack"/>
      <w:bookmarkEnd w:id="1"/>
      <w:r>
        <w:rPr>
          <w:sz w:val="28"/>
          <w:szCs w:val="28"/>
        </w:rPr>
        <w:t xml:space="preserve">тва и социально-культурной сферы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к работе в осенне-зимний период 2025 — 2026 годов и его безаварийного прохождения, о проведении мероприятий по подготовке объектов жизнеобеспечения в городе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 xml:space="preserve"> Новосибирской области к работе в осенне-зимний период 2025 – 2026 годов</w:t>
      </w:r>
    </w:p>
    <w:p w:rsidR="00E22101" w:rsidRDefault="00E22101">
      <w:pPr>
        <w:jc w:val="center"/>
        <w:rPr>
          <w:sz w:val="28"/>
          <w:szCs w:val="28"/>
        </w:rPr>
      </w:pP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объектов топливно-энергетического комплекса, жилищно-коммунального хозяйства и социально-культурной сферы к работе в осенне-зимний период 2025 — 2026 годов, 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Федеральным законом от 27.07.2010 г. № 190-ФЗ «О теплоснабжении», Постановлением Госстроя РФ от 27.09.2003 г. № 170 «Об утверждении Правил и норм технической эксплуатации жилищного фонда», приказом Минэнерго России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приказом Минэнерго России от 24.03.2003 г. № 115 «Об утверждении Правил технической эксплуатации тепловых энергоустановок», Уставом городского округа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области,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E22101" w:rsidRDefault="00E22101">
      <w:pPr>
        <w:jc w:val="both"/>
        <w:rPr>
          <w:sz w:val="28"/>
          <w:szCs w:val="28"/>
        </w:rPr>
      </w:pPr>
    </w:p>
    <w:p w:rsidR="00E22101" w:rsidRDefault="00AD0484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ПОСТАНОВЛЯЕТ:                                                                                               </w:t>
      </w:r>
    </w:p>
    <w:p w:rsidR="00E22101" w:rsidRDefault="00E22101">
      <w:pPr>
        <w:jc w:val="both"/>
        <w:rPr>
          <w:sz w:val="28"/>
        </w:rPr>
      </w:pP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 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План по подготовке объектов топливно-энергетического комплекса, жилищно-коммунального хозяйства и социально-культурной сферы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к работе в осенне-зимний период 2025 — 2026 годов (далее — План);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Состав комиссии по координации и контролю за ходом выполнения Плана по подготовке объектов топливно-энергетического комплекса, жилищно-коммунального хозяйства и социально-культурной сферы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Новосибирской области к работе в осенне-зимний период 2025 — 2026 годов и его безаварийного прохождения (далее — Комиссия).</w:t>
      </w:r>
    </w:p>
    <w:p w:rsidR="00E22101" w:rsidRDefault="00AD04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организовать: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Оперативную работу по подготовке к отопительному сезону, предотвращению срывов деятельности организаций топливно-энергетического и жилищно-коммунального комплекса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; 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Оперативное информирование населения города о состоянии работ по подготовке к отопительному сезону через средства массовой информации;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Предупреждение руководителей предприятий и организаций, имеющих на своем балансе жилищный фонд, о персональной ответственности за несвоевременное и некачественное осуществление работ по подготовке жилищного фонда к отопительному сезону;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Совместно с МУП «Теплосеть» (Ковалев С.А.), ООО «Прогресс» (</w:t>
      </w:r>
      <w:proofErr w:type="spellStart"/>
      <w:r>
        <w:rPr>
          <w:sz w:val="28"/>
          <w:szCs w:val="28"/>
        </w:rPr>
        <w:t>Шенин</w:t>
      </w:r>
      <w:proofErr w:type="spellEnd"/>
      <w:r>
        <w:rPr>
          <w:sz w:val="28"/>
          <w:szCs w:val="28"/>
        </w:rPr>
        <w:t xml:space="preserve"> М.С.), МУП «Котельная Ложок» (Гусев В.А.), МУП «ДЕЗ» (Кем А.А.), ООО «ИГК» (Масленников Ю.В.) и ИП «Голубев В.А.» (Белов В.В.) запуск и своевременную регулировку систем отопления в жилых домах в соответствии с утвержденным графиком включения в работу теплофикационной системы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МКУ «Управление ЖКХ» (Васильев Д.Н.) своевременно информировать Министерство жилищно-коммунального хозяйства и энергетики Новосибирской области о подготовке объектов энергетики к работе в осенне-зимний период и контроле за ходом накопления нормативных запасов твердого топлива для котельных 2025/2026 года. 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принятия.</w:t>
      </w:r>
    </w:p>
    <w:p w:rsidR="00E22101" w:rsidRDefault="00AD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К.В. </w:t>
      </w: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.   </w:t>
      </w:r>
    </w:p>
    <w:p w:rsidR="00E22101" w:rsidRDefault="00E22101">
      <w:pPr>
        <w:jc w:val="both"/>
        <w:rPr>
          <w:sz w:val="28"/>
          <w:szCs w:val="28"/>
        </w:rPr>
      </w:pPr>
    </w:p>
    <w:p w:rsidR="00E22101" w:rsidRDefault="00E22101">
      <w:pPr>
        <w:jc w:val="both"/>
        <w:rPr>
          <w:sz w:val="28"/>
          <w:szCs w:val="28"/>
        </w:rPr>
      </w:pPr>
    </w:p>
    <w:p w:rsidR="00E22101" w:rsidRDefault="00AD0484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главы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</w:t>
      </w:r>
      <w:proofErr w:type="spellStart"/>
      <w:r>
        <w:rPr>
          <w:sz w:val="28"/>
        </w:rPr>
        <w:t>С.И.Шимкив</w:t>
      </w:r>
      <w:proofErr w:type="spellEnd"/>
    </w:p>
    <w:p w:rsidR="00E22101" w:rsidRDefault="00AD0484">
      <w:pPr>
        <w:ind w:left="2880" w:firstLine="720"/>
        <w:rPr>
          <w:color w:val="F2F2F2" w:themeColor="background1" w:themeShade="F2"/>
          <w:sz w:val="28"/>
        </w:rPr>
        <w:sectPr w:rsidR="00E22101">
          <w:pgSz w:w="11906" w:h="16838"/>
          <w:pgMar w:top="851" w:right="567" w:bottom="567" w:left="1418" w:header="0" w:footer="0" w:gutter="0"/>
          <w:cols w:space="720"/>
          <w:formProt w:val="0"/>
          <w:titlePg/>
          <w:docGrid w:linePitch="212" w:charSpace="8192"/>
        </w:sectPr>
      </w:pPr>
      <w:r>
        <w:rPr>
          <w:color w:val="F2F2F2" w:themeColor="background1" w:themeShade="F2"/>
          <w:sz w:val="28"/>
        </w:rPr>
        <w:t xml:space="preserve">  </w:t>
      </w:r>
      <w:r>
        <w:br w:type="page"/>
      </w:r>
    </w:p>
    <w:tbl>
      <w:tblPr>
        <w:tblStyle w:val="af9"/>
        <w:tblpPr w:leftFromText="180" w:rightFromText="180" w:vertAnchor="text" w:horzAnchor="margin" w:tblpXSpec="right" w:tblpY="-277"/>
        <w:tblW w:w="3599" w:type="dxa"/>
        <w:jc w:val="right"/>
        <w:tblLayout w:type="fixed"/>
        <w:tblLook w:val="04A0" w:firstRow="1" w:lastRow="0" w:firstColumn="1" w:lastColumn="0" w:noHBand="0" w:noVBand="1"/>
      </w:tblPr>
      <w:tblGrid>
        <w:gridCol w:w="3599"/>
      </w:tblGrid>
      <w:tr w:rsidR="00E22101">
        <w:trPr>
          <w:trHeight w:val="1044"/>
          <w:jc w:val="right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22101" w:rsidRPr="00AD0484" w:rsidRDefault="00AD0484" w:rsidP="00AD0484">
            <w:pPr>
              <w:pageBreakBefore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Утвержден постановлением администрации города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Искитима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14.05.</w:t>
            </w:r>
            <w:r w:rsidRPr="00AD0484">
              <w:rPr>
                <w:rFonts w:eastAsia="Calibri"/>
                <w:sz w:val="24"/>
                <w:szCs w:val="24"/>
              </w:rPr>
              <w:t xml:space="preserve">2025 </w:t>
            </w:r>
            <w:r>
              <w:rPr>
                <w:rFonts w:eastAsia="Calibri"/>
                <w:sz w:val="24"/>
                <w:szCs w:val="24"/>
              </w:rPr>
              <w:t xml:space="preserve">№ </w:t>
            </w:r>
            <w:r w:rsidRPr="00AD0484">
              <w:rPr>
                <w:rFonts w:eastAsia="Calibri"/>
                <w:sz w:val="24"/>
                <w:szCs w:val="24"/>
              </w:rPr>
              <w:t>775</w:t>
            </w:r>
          </w:p>
        </w:tc>
      </w:tr>
    </w:tbl>
    <w:p w:rsidR="00E22101" w:rsidRDefault="00E22101">
      <w:pPr>
        <w:jc w:val="center"/>
        <w:rPr>
          <w:b/>
          <w:szCs w:val="28"/>
        </w:rPr>
      </w:pPr>
    </w:p>
    <w:p w:rsidR="00E22101" w:rsidRDefault="00E22101">
      <w:pPr>
        <w:jc w:val="center"/>
        <w:rPr>
          <w:b/>
          <w:szCs w:val="28"/>
        </w:rPr>
      </w:pPr>
    </w:p>
    <w:p w:rsidR="00E22101" w:rsidRDefault="00E22101">
      <w:pPr>
        <w:jc w:val="center"/>
        <w:rPr>
          <w:b/>
          <w:szCs w:val="28"/>
        </w:rPr>
      </w:pPr>
    </w:p>
    <w:p w:rsidR="00E22101" w:rsidRDefault="00E22101">
      <w:pPr>
        <w:jc w:val="center"/>
        <w:rPr>
          <w:b/>
          <w:szCs w:val="28"/>
        </w:rPr>
      </w:pPr>
    </w:p>
    <w:p w:rsidR="00E22101" w:rsidRDefault="00AD0484">
      <w:pPr>
        <w:jc w:val="center"/>
        <w:rPr>
          <w:b/>
          <w:szCs w:val="28"/>
        </w:rPr>
      </w:pPr>
      <w:r>
        <w:rPr>
          <w:b/>
          <w:bCs/>
          <w:sz w:val="28"/>
          <w:szCs w:val="28"/>
        </w:rPr>
        <w:t xml:space="preserve">План по подготовке объектов топливно-энергетического комплекса, жилищно-коммунального хозяйства и социально-культурной сферы города </w:t>
      </w:r>
      <w:proofErr w:type="spellStart"/>
      <w:r>
        <w:rPr>
          <w:b/>
          <w:bCs/>
          <w:sz w:val="28"/>
          <w:szCs w:val="28"/>
        </w:rPr>
        <w:t>Искитима</w:t>
      </w:r>
      <w:proofErr w:type="spellEnd"/>
      <w:r>
        <w:rPr>
          <w:b/>
          <w:bCs/>
          <w:sz w:val="28"/>
          <w:szCs w:val="28"/>
        </w:rPr>
        <w:t xml:space="preserve"> Новосибирской области к работе в осенне-зимний период 2025 — 2026 годов</w:t>
      </w:r>
    </w:p>
    <w:p w:rsidR="00E22101" w:rsidRDefault="00E22101">
      <w:pPr>
        <w:jc w:val="center"/>
        <w:rPr>
          <w:b/>
          <w:szCs w:val="28"/>
        </w:rPr>
      </w:pPr>
    </w:p>
    <w:tbl>
      <w:tblPr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668"/>
        <w:gridCol w:w="2440"/>
        <w:gridCol w:w="6061"/>
      </w:tblGrid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  <w:p w:rsidR="00E22101" w:rsidRDefault="00E22101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замену ветхих инженерных сетей (тепло-, водо-, газоснабжения и водоотведения).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осенне-зимнему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периоду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годов.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наличие резервного топлива на </w:t>
            </w:r>
            <w:proofErr w:type="spellStart"/>
            <w:r>
              <w:rPr>
                <w:sz w:val="24"/>
                <w:szCs w:val="24"/>
              </w:rPr>
              <w:t>топливопотребляющих</w:t>
            </w:r>
            <w:proofErr w:type="spellEnd"/>
            <w:r>
              <w:rPr>
                <w:sz w:val="24"/>
                <w:szCs w:val="24"/>
              </w:rPr>
              <w:t xml:space="preserve"> установках в объеме трехсуточного запаса.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«Котельная Ложок».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утвержденные температурные графики котельных, сетевых установок, центральных тепловых пунктов                                    и подмешивающих станций на отопительный период 2025-2026 годов.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августа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своевременное заключение договоров на поставку                         в 2025-2026 годах топлива (газ, уголь) в целях обеспечения котельных жилищно-коммунального хозяйства.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августа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постоянную готовность к работе резервных источников электроснабжения на объектах коммунальной и социальной сферы.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AD0484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2025 года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мая 2026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AD0484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bookmarkStart w:id="2" w:name="_Hlk197956600"/>
            <w:r>
              <w:rPr>
                <w:sz w:val="24"/>
                <w:szCs w:val="24"/>
              </w:rPr>
              <w:t>МБУ «Служба гражданской защиты населения»</w:t>
            </w:r>
            <w:bookmarkEnd w:id="2"/>
            <w:r>
              <w:rPr>
                <w:sz w:val="24"/>
                <w:szCs w:val="24"/>
              </w:rPr>
              <w:t>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совместные противоаварийные тренировки                                     по взаимодействию жилищно-коммунальных и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 на объектах с целью отработки внештатных                         ситуаций при полном или частичном прекращении тепло-                           и (или) электроснабжения.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организации (по согласованию);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 (по согласованию);</w:t>
            </w:r>
          </w:p>
          <w:p w:rsidR="00E22101" w:rsidRDefault="00AD0484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Товарищества собственников недвижимости (по согласованию).</w:t>
            </w: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sz w:val="24"/>
                <w:szCs w:val="24"/>
              </w:rPr>
              <w:t>опрессовку</w:t>
            </w:r>
            <w:proofErr w:type="spellEnd"/>
            <w:r>
              <w:rPr>
                <w:sz w:val="24"/>
                <w:szCs w:val="24"/>
              </w:rPr>
              <w:t xml:space="preserve"> и промывку наружных и внутридомовых инженерных сетей тепло- и водоснабжения с оформлением соответствующих актов, согласованных с теплоснабжающей организацией, с последующим представлением их в МКУ «Управление ЖКХ»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августа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7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образования и молодежной политики»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8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культуры»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9" w:anchor="!198" w:history="1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«Центр развития физической культуры и спорта»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0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«Комплексный центр социального обслуживания населения»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1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бухгалтерского и ресурсно-правового обеспечения»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hyperlink r:id="rId12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технического обслуживания и материального снабжения администрации города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Новосибирской области»</w:t>
              </w:r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НСО «ИЦРБ»;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НСО «Центр занятости населения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"Новосибирский медицинский колледж"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«Новосибирский строительно-монтажный колледж»; 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Управляющие организации;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недвижимости.</w:t>
            </w:r>
          </w:p>
          <w:p w:rsidR="00E22101" w:rsidRDefault="00E2210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  <w:p w:rsidR="00E22101" w:rsidRDefault="00E2210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в адрес в МКУ «Управление ЖКХ»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планы мероприятий по подготовке объектов жилищно-коммунального хозяйства, электроэнергетики и социальной сферы муниципального образования к работе в осенне-зимний период 2025 - 2026 годов.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 апреля 2025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3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образования и молодежной </w:t>
              </w:r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lastRenderedPageBreak/>
                <w:t xml:space="preserve">политики»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4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культуры»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5" w:anchor="!198" w:history="1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«Центр развития физической культуры и спорта»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6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«Комплексный центр социального обслуживания населения»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7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бухгалтерского и ресурсно-правового обеспечения»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hyperlink r:id="rId18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технического обслуживания и материального снабжения администрации города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Новосибирской области»</w:t>
              </w:r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НСО «ИЦРБ»;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НСО «Центр занятости населения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"Новосибирский медицинский колледж"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«Новосибирский строительно-монтажный колледж»; 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Управляющие организации;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недвижимости.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22101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Предоставлять информацию о выполнении планов мероприятий                    по подготовке объектов жилищно-коммунального хозяйства, электроэнергетики и социальной сферы муниципального образования к работе в осенне-зимний период 2025 - 2026 годов.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Ежедекадно,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ноябрь 2025 года.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Ресурсоснабжающие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организации; 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19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образования и молодежной политики»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20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«Управление культуры»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21" w:anchor="!198" w:history="1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«Центр развития физической культуры и спорта»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22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МБУ «Комплексный центр социального обслуживания населения»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sz w:val="24"/>
                <w:szCs w:val="24"/>
              </w:rPr>
            </w:pPr>
            <w:hyperlink r:id="rId23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бухгалтерского и ресурсно-правового обеспечения» г.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>Искитима</w:t>
              </w:r>
              <w:proofErr w:type="spellEnd"/>
            </w:hyperlink>
            <w:r w:rsidR="00AD0484">
              <w:rPr>
                <w:sz w:val="24"/>
                <w:szCs w:val="24"/>
              </w:rPr>
              <w:t>;</w:t>
            </w:r>
          </w:p>
          <w:p w:rsidR="00E22101" w:rsidRDefault="001A298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hyperlink r:id="rId24"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МКУ «Центр технического обслуживания и материального снабжения администрации города </w:t>
              </w:r>
              <w:proofErr w:type="spellStart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lastRenderedPageBreak/>
                <w:t>Искитима</w:t>
              </w:r>
              <w:proofErr w:type="spellEnd"/>
              <w:r w:rsidR="00AD048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Новосибирской области»</w:t>
              </w:r>
            </w:hyperlink>
            <w:r w:rsidR="00AD0484">
              <w:t>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НСО «ИЦРБ»;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НСО «Центр занятости населения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Новосибирскэнергосбыт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"Новосибирский медицинский колледж"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 xml:space="preserve"> филиал ГБПОУ НСО «Новосибирский строительно-монтажный колледж»; 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Управляющие организации;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жилья;</w:t>
            </w:r>
          </w:p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 собственников недвижимости.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обеспечение готовности объектов теплоснабжения, жилищно-коммунального хозяйства и электроэнергетики, многоквартирных жилых домов и объектов социальной сферы                       к работе в осенне-зимний период 2025-2026 годов: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E22101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объектов теплоснабжения.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2025 года</w:t>
            </w:r>
          </w:p>
        </w:tc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01" w:rsidRDefault="00E22101">
            <w:pPr>
              <w:widowControl w:val="0"/>
              <w:rPr>
                <w:sz w:val="24"/>
                <w:szCs w:val="24"/>
              </w:rPr>
            </w:pPr>
          </w:p>
        </w:tc>
      </w:tr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объектов жилищно-коммунального хозяйства                                    и электроэнергетики.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2025 года</w:t>
            </w:r>
          </w:p>
        </w:tc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01" w:rsidRDefault="00E22101">
            <w:pPr>
              <w:widowControl w:val="0"/>
              <w:rPr>
                <w:sz w:val="24"/>
                <w:szCs w:val="24"/>
              </w:rPr>
            </w:pPr>
          </w:p>
        </w:tc>
      </w:tr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многоквартирных жилых домов и объектов социальной сферы.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2025 года</w:t>
            </w:r>
          </w:p>
        </w:tc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01" w:rsidRDefault="00E22101">
            <w:pPr>
              <w:widowControl w:val="0"/>
              <w:rPr>
                <w:sz w:val="24"/>
                <w:szCs w:val="24"/>
              </w:rPr>
            </w:pPr>
          </w:p>
        </w:tc>
      </w:tr>
      <w:tr w:rsidR="00E22101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оформление паспортов обеспечения готовности                    к отопительному периоду 2025-2026 годов и актов оценки обеспечения готовности к отопительному периоду 2025-2026 годов.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 2025 года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управляющих 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организаций, 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товариществ 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собственников жилья;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ноября 2025 года 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теплоснабжающих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организаций, субъектов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электроэнергетики;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ноября 2025 года 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муниципального</w:t>
            </w:r>
          </w:p>
          <w:p w:rsidR="00E22101" w:rsidRDefault="00AD0484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ЖКХ»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_Hlk197440815"/>
            <w:bookmarkEnd w:id="3"/>
          </w:p>
        </w:tc>
      </w:tr>
    </w:tbl>
    <w:p w:rsidR="00E22101" w:rsidRDefault="00E22101">
      <w:pPr>
        <w:pStyle w:val="ConsPlusNormal"/>
        <w:tabs>
          <w:tab w:val="left" w:pos="1202"/>
          <w:tab w:val="right" w:pos="9638"/>
        </w:tabs>
        <w:rPr>
          <w:rFonts w:ascii="Times New Roman" w:hAnsi="Times New Roman" w:cs="Times New Roman"/>
          <w:sz w:val="24"/>
          <w:szCs w:val="24"/>
        </w:rPr>
        <w:sectPr w:rsidR="00E22101">
          <w:pgSz w:w="16838" w:h="11906" w:orient="landscape"/>
          <w:pgMar w:top="1418" w:right="1134" w:bottom="567" w:left="1134" w:header="0" w:footer="0" w:gutter="0"/>
          <w:cols w:space="720"/>
          <w:formProt w:val="0"/>
          <w:docGrid w:linePitch="381" w:charSpace="8192"/>
        </w:sectPr>
      </w:pPr>
    </w:p>
    <w:p w:rsidR="00E22101" w:rsidRDefault="00AD0484">
      <w:pPr>
        <w:pStyle w:val="ConsPlusNormal"/>
        <w:tabs>
          <w:tab w:val="left" w:pos="1202"/>
          <w:tab w:val="right" w:pos="9638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tbl>
      <w:tblPr>
        <w:tblStyle w:val="af9"/>
        <w:tblpPr w:leftFromText="180" w:rightFromText="180" w:vertAnchor="text" w:horzAnchor="margin" w:tblpXSpec="right" w:tblpY="-277"/>
        <w:tblW w:w="3599" w:type="dxa"/>
        <w:jc w:val="right"/>
        <w:tblLayout w:type="fixed"/>
        <w:tblLook w:val="04A0" w:firstRow="1" w:lastRow="0" w:firstColumn="1" w:lastColumn="0" w:noHBand="0" w:noVBand="1"/>
      </w:tblPr>
      <w:tblGrid>
        <w:gridCol w:w="3599"/>
      </w:tblGrid>
      <w:tr w:rsidR="00E22101">
        <w:trPr>
          <w:trHeight w:val="1044"/>
          <w:jc w:val="right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E22101" w:rsidRDefault="00AD0484" w:rsidP="00AD048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Утвержден постановлением администрации города </w:t>
            </w:r>
            <w:proofErr w:type="spellStart"/>
            <w:r>
              <w:rPr>
                <w:rFonts w:eastAsia="Calibri"/>
                <w:sz w:val="24"/>
                <w:szCs w:val="24"/>
              </w:rPr>
              <w:t>Искитима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14.05/</w:t>
            </w:r>
            <w:r w:rsidRPr="00AD0484">
              <w:rPr>
                <w:rFonts w:eastAsia="Calibri"/>
                <w:sz w:val="24"/>
                <w:szCs w:val="24"/>
              </w:rPr>
              <w:t>2025</w:t>
            </w:r>
            <w:r>
              <w:rPr>
                <w:rFonts w:eastAsia="Calibri"/>
                <w:sz w:val="24"/>
                <w:szCs w:val="24"/>
              </w:rPr>
              <w:t xml:space="preserve"> № </w:t>
            </w:r>
            <w:r w:rsidRPr="00AD0484">
              <w:rPr>
                <w:rFonts w:eastAsia="Calibri"/>
                <w:sz w:val="24"/>
                <w:szCs w:val="24"/>
              </w:rPr>
              <w:t>775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22101" w:rsidRDefault="00E22101">
      <w:pPr>
        <w:pStyle w:val="ConsPlusNormal"/>
        <w:tabs>
          <w:tab w:val="left" w:pos="1202"/>
          <w:tab w:val="right" w:pos="9638"/>
        </w:tabs>
        <w:jc w:val="right"/>
        <w:rPr>
          <w:sz w:val="24"/>
          <w:szCs w:val="24"/>
        </w:rPr>
      </w:pPr>
    </w:p>
    <w:p w:rsidR="00E22101" w:rsidRDefault="00AD0484">
      <w:pPr>
        <w:pStyle w:val="ConsPlusNormal"/>
        <w:tabs>
          <w:tab w:val="left" w:pos="1202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2101" w:rsidRDefault="00E22101">
      <w:pPr>
        <w:pStyle w:val="ConsPlusNormal"/>
        <w:tabs>
          <w:tab w:val="left" w:pos="1202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E22101" w:rsidRDefault="00AD0484">
      <w:pPr>
        <w:pStyle w:val="ConsPlusNormal"/>
        <w:tabs>
          <w:tab w:val="left" w:pos="1202"/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координации и контролю за ходом выполнения Плана по подготовке объектов топливно-энергетического комплекса, жилищно-коммунального хозяйства и социально-культурной сферы города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к работе в осенне-зимний период 2025 — 2026 годов и его безаварийного прохождения</w:t>
      </w:r>
    </w:p>
    <w:p w:rsidR="00E22101" w:rsidRDefault="00E22101">
      <w:pPr>
        <w:pStyle w:val="ConsPlusNormal"/>
        <w:tabs>
          <w:tab w:val="left" w:pos="1202"/>
          <w:tab w:val="right" w:pos="9638"/>
        </w:tabs>
        <w:jc w:val="center"/>
        <w:rPr>
          <w:bCs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41"/>
        <w:gridCol w:w="453"/>
        <w:gridCol w:w="6491"/>
      </w:tblGrid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Сеничев</w:t>
            </w:r>
            <w:proofErr w:type="spellEnd"/>
            <w:r>
              <w:rPr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, председатель комиссии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Васильев Дмитрий Николаевич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</w:rPr>
              <w:t xml:space="preserve">МКУ «Управление ЖКХ» г. </w:t>
            </w:r>
            <w:proofErr w:type="spellStart"/>
            <w:r>
              <w:rPr>
                <w:bCs/>
                <w:sz w:val="24"/>
                <w:szCs w:val="24"/>
              </w:rPr>
              <w:t>Искитим</w:t>
            </w:r>
            <w:proofErr w:type="spellEnd"/>
            <w:r>
              <w:rPr>
                <w:sz w:val="24"/>
                <w:szCs w:val="24"/>
              </w:rPr>
              <w:t>, заместитель председателя комиссии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Кучма Евгений</w:t>
            </w:r>
            <w:r>
              <w:rPr>
                <w:sz w:val="24"/>
                <w:szCs w:val="24"/>
              </w:rPr>
              <w:br/>
              <w:t xml:space="preserve">Иванович 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МБУ «Служба гражданской защиты населения», заместитель председателя комиссии</w:t>
            </w:r>
          </w:p>
          <w:p w:rsidR="00E22101" w:rsidRDefault="00E22101">
            <w:pPr>
              <w:widowControl w:val="0"/>
              <w:rPr>
                <w:sz w:val="24"/>
                <w:szCs w:val="24"/>
              </w:rPr>
            </w:pP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Члены комиссии: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E22101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</w:tcPr>
          <w:p w:rsidR="00E22101" w:rsidRDefault="00E22101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Кислов Роман </w:t>
            </w:r>
          </w:p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Витальевич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E22101">
            <w:pPr>
              <w:widowControl w:val="0"/>
              <w:rPr>
                <w:sz w:val="24"/>
                <w:szCs w:val="24"/>
              </w:rPr>
            </w:pPr>
          </w:p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Шадрин Виктор</w:t>
            </w:r>
          </w:p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Георгиевич</w:t>
            </w:r>
          </w:p>
        </w:tc>
        <w:tc>
          <w:tcPr>
            <w:tcW w:w="453" w:type="dxa"/>
          </w:tcPr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:rsidR="00E22101" w:rsidRDefault="00AD04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</w:tcPr>
          <w:p w:rsidR="00E22101" w:rsidRDefault="00E2210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  <w:p w:rsidR="00E22101" w:rsidRDefault="00AD0484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Ведущий инженер </w:t>
            </w:r>
            <w:r>
              <w:rPr>
                <w:bCs/>
                <w:sz w:val="24"/>
                <w:szCs w:val="24"/>
              </w:rPr>
              <w:t xml:space="preserve">МКУ «Управление ЖКХ» г. </w:t>
            </w:r>
            <w:proofErr w:type="spellStart"/>
            <w:r>
              <w:rPr>
                <w:bCs/>
                <w:sz w:val="24"/>
                <w:szCs w:val="24"/>
              </w:rPr>
              <w:t>Искитим</w:t>
            </w:r>
            <w:proofErr w:type="spellEnd"/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Новиков Владимир Владимирович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Главный врач ГБУЗ НСО «ИЦРБ» (по согласованию)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Степаненко Ольга Николаевна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Начальник МКУ «Управление образования и молодежной политики»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Матушкин Вадим Павлович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Начальник МКУ «Управление культуры г.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Котельников Петр Петрович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МБУ «Центр Физической культуры и спорта» города </w:t>
            </w:r>
            <w:proofErr w:type="spellStart"/>
            <w:r>
              <w:rPr>
                <w:sz w:val="24"/>
                <w:szCs w:val="24"/>
              </w:rPr>
              <w:t>Искитима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22101" w:rsidRDefault="00E22101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Кем Александр Александрович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Генеральный директор МУП «Дирекция Единого заказчика»</w:t>
            </w: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Ратьков Борис Дмитриевич 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Главный энергетик АО «НЗИВ» (по согласованию)</w:t>
            </w: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Старченко Денис Борисович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ООО «Водоканал» (по согласованию)</w:t>
            </w: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Ковалев Сергей Анатольевич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МУП «Теплосеть» </w:t>
            </w:r>
          </w:p>
          <w:p w:rsidR="00E22101" w:rsidRDefault="00E22101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Шеин Максим</w:t>
            </w:r>
          </w:p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Сергеевич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 ООО «Прогресс» (по согласованию)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Гусев Владимир Александрович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МУП «Котельная Ложок» 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  <w:bookmarkStart w:id="4" w:name="_Hlk163031229"/>
            <w:bookmarkEnd w:id="4"/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Масленников Юрий Владимирович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ООО «ИГК» (по согласованию)</w:t>
            </w: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Белов Павел Владимирович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Главный инженер ИП «Голубев В.А.» (по согласованию)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Коробкина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Викторовна 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Государственный инспектор Новосибирского отдела по надзору за тепловыми электростанциями, теплогенерирующими установками и сетями и котлонадзору Сибирского управления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E22101" w:rsidRDefault="00E22101">
            <w:pPr>
              <w:widowControl w:val="0"/>
              <w:rPr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Бачинский Виктор Сергеевич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Главный государственный инспектор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 (по согласованию)</w:t>
            </w:r>
          </w:p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Грошин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Искитимского</w:t>
            </w:r>
            <w:proofErr w:type="spellEnd"/>
            <w:r>
              <w:rPr>
                <w:sz w:val="24"/>
                <w:szCs w:val="24"/>
              </w:rPr>
              <w:t xml:space="preserve"> городского РЭС </w:t>
            </w:r>
          </w:p>
          <w:p w:rsidR="00E22101" w:rsidRDefault="00AD048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E22101" w:rsidRDefault="00E2210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22101">
        <w:trPr>
          <w:trHeight w:val="502"/>
        </w:trPr>
        <w:tc>
          <w:tcPr>
            <w:tcW w:w="2941" w:type="dxa"/>
          </w:tcPr>
          <w:p w:rsidR="00E22101" w:rsidRDefault="00E22101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E22101" w:rsidRDefault="00AD0484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1" w:type="dxa"/>
          </w:tcPr>
          <w:p w:rsidR="00E22101" w:rsidRDefault="00E2210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22101" w:rsidRDefault="00E22101">
      <w:pPr>
        <w:jc w:val="center"/>
        <w:rPr>
          <w:bCs/>
          <w:sz w:val="24"/>
          <w:szCs w:val="24"/>
          <w:lang w:eastAsia="ar-SA"/>
        </w:rPr>
      </w:pPr>
    </w:p>
    <w:sectPr w:rsidR="00E22101">
      <w:pgSz w:w="11906" w:h="16838"/>
      <w:pgMar w:top="851" w:right="567" w:bottom="567" w:left="1418" w:header="0" w:footer="0" w:gutter="0"/>
      <w:cols w:space="720"/>
      <w:formProt w:val="0"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01"/>
    <w:rsid w:val="001A2982"/>
    <w:rsid w:val="00AD0484"/>
    <w:rsid w:val="00E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D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a8">
    <w:name w:val="Основной текст с отступом Знак"/>
    <w:basedOn w:val="a0"/>
    <w:qFormat/>
    <w:rsid w:val="00BE1EE6"/>
  </w:style>
  <w:style w:type="character" w:customStyle="1" w:styleId="10">
    <w:name w:val="Заголовок 1 Знак"/>
    <w:basedOn w:val="a0"/>
    <w:link w:val="10"/>
    <w:qFormat/>
    <w:rsid w:val="00E82E9F"/>
    <w:rPr>
      <w:b/>
      <w:sz w:val="24"/>
    </w:rPr>
  </w:style>
  <w:style w:type="character" w:customStyle="1" w:styleId="20">
    <w:name w:val="Заголовок 2 Знак"/>
    <w:basedOn w:val="a0"/>
    <w:link w:val="20"/>
    <w:qFormat/>
    <w:rsid w:val="00E82E9F"/>
    <w:rPr>
      <w:b/>
      <w:sz w:val="22"/>
    </w:rPr>
  </w:style>
  <w:style w:type="character" w:customStyle="1" w:styleId="a9">
    <w:name w:val="Абзац списка Знак"/>
    <w:uiPriority w:val="34"/>
    <w:qFormat/>
    <w:locked/>
    <w:rsid w:val="00AD7D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qFormat/>
    <w:rsid w:val="00B848E1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3404"/>
    <w:rPr>
      <w:color w:val="605E5C"/>
      <w:shd w:val="clear" w:color="auto" w:fill="E1DFDD"/>
    </w:rPr>
  </w:style>
  <w:style w:type="character" w:styleId="ab">
    <w:name w:val="annotation reference"/>
    <w:basedOn w:val="a0"/>
    <w:qFormat/>
    <w:rsid w:val="005C7759"/>
    <w:rPr>
      <w:sz w:val="16"/>
      <w:szCs w:val="16"/>
    </w:rPr>
  </w:style>
  <w:style w:type="character" w:customStyle="1" w:styleId="ac">
    <w:name w:val="Текст примечания Знак"/>
    <w:basedOn w:val="a0"/>
    <w:qFormat/>
    <w:rsid w:val="005C7759"/>
  </w:style>
  <w:style w:type="character" w:customStyle="1" w:styleId="ad">
    <w:name w:val="Тема примечания Знак"/>
    <w:basedOn w:val="ac"/>
    <w:qFormat/>
    <w:rsid w:val="005C7759"/>
    <w:rPr>
      <w:b/>
      <w:bCs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4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styleId="af3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5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6">
    <w:name w:val="Body Text Indent"/>
    <w:basedOn w:val="a"/>
    <w:rsid w:val="00BE1EE6"/>
    <w:pPr>
      <w:spacing w:after="120"/>
      <w:ind w:left="283"/>
    </w:pPr>
  </w:style>
  <w:style w:type="paragraph" w:customStyle="1" w:styleId="TableParagraph">
    <w:name w:val="Table Paragraph"/>
    <w:basedOn w:val="a"/>
    <w:uiPriority w:val="1"/>
    <w:qFormat/>
    <w:rsid w:val="00AD7D41"/>
    <w:pPr>
      <w:widowControl w:val="0"/>
    </w:pPr>
    <w:rPr>
      <w:sz w:val="22"/>
      <w:szCs w:val="22"/>
      <w:lang w:eastAsia="en-US"/>
    </w:rPr>
  </w:style>
  <w:style w:type="paragraph" w:styleId="af7">
    <w:name w:val="annotation text"/>
    <w:basedOn w:val="a"/>
    <w:qFormat/>
    <w:rsid w:val="005C7759"/>
  </w:style>
  <w:style w:type="paragraph" w:styleId="af8">
    <w:name w:val="annotation subject"/>
    <w:basedOn w:val="af7"/>
    <w:next w:val="af7"/>
    <w:qFormat/>
    <w:rsid w:val="005C7759"/>
    <w:rPr>
      <w:b/>
      <w:bCs/>
    </w:rPr>
  </w:style>
  <w:style w:type="paragraph" w:customStyle="1" w:styleId="FrameContents">
    <w:name w:val="Frame Contents"/>
    <w:basedOn w:val="a"/>
    <w:qFormat/>
  </w:style>
  <w:style w:type="table" w:styleId="af9">
    <w:name w:val="Table Grid"/>
    <w:basedOn w:val="a1"/>
    <w:uiPriority w:val="59"/>
    <w:qFormat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D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306B3C"/>
    <w:rPr>
      <w:b/>
      <w:bCs w:val="0"/>
      <w:color w:val="106BBE"/>
    </w:rPr>
  </w:style>
  <w:style w:type="character" w:styleId="a6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qFormat/>
    <w:rsid w:val="00E3079D"/>
  </w:style>
  <w:style w:type="character" w:customStyle="1" w:styleId="a8">
    <w:name w:val="Основной текст с отступом Знак"/>
    <w:basedOn w:val="a0"/>
    <w:qFormat/>
    <w:rsid w:val="00BE1EE6"/>
  </w:style>
  <w:style w:type="character" w:customStyle="1" w:styleId="10">
    <w:name w:val="Заголовок 1 Знак"/>
    <w:basedOn w:val="a0"/>
    <w:link w:val="10"/>
    <w:qFormat/>
    <w:rsid w:val="00E82E9F"/>
    <w:rPr>
      <w:b/>
      <w:sz w:val="24"/>
    </w:rPr>
  </w:style>
  <w:style w:type="character" w:customStyle="1" w:styleId="20">
    <w:name w:val="Заголовок 2 Знак"/>
    <w:basedOn w:val="a0"/>
    <w:link w:val="20"/>
    <w:qFormat/>
    <w:rsid w:val="00E82E9F"/>
    <w:rPr>
      <w:b/>
      <w:sz w:val="22"/>
    </w:rPr>
  </w:style>
  <w:style w:type="character" w:customStyle="1" w:styleId="a9">
    <w:name w:val="Абзац списка Знак"/>
    <w:uiPriority w:val="34"/>
    <w:qFormat/>
    <w:locked/>
    <w:rsid w:val="00AD7D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qFormat/>
    <w:rsid w:val="00B848E1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3404"/>
    <w:rPr>
      <w:color w:val="605E5C"/>
      <w:shd w:val="clear" w:color="auto" w:fill="E1DFDD"/>
    </w:rPr>
  </w:style>
  <w:style w:type="character" w:styleId="ab">
    <w:name w:val="annotation reference"/>
    <w:basedOn w:val="a0"/>
    <w:qFormat/>
    <w:rsid w:val="005C7759"/>
    <w:rPr>
      <w:sz w:val="16"/>
      <w:szCs w:val="16"/>
    </w:rPr>
  </w:style>
  <w:style w:type="character" w:customStyle="1" w:styleId="ac">
    <w:name w:val="Текст примечания Знак"/>
    <w:basedOn w:val="a0"/>
    <w:qFormat/>
    <w:rsid w:val="005C7759"/>
  </w:style>
  <w:style w:type="character" w:customStyle="1" w:styleId="ad">
    <w:name w:val="Тема примечания Знак"/>
    <w:basedOn w:val="ac"/>
    <w:qFormat/>
    <w:rsid w:val="005C7759"/>
    <w:rPr>
      <w:b/>
      <w:bCs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jc w:val="both"/>
    </w:pPr>
    <w:rPr>
      <w:sz w:val="24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styleId="af3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97B0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qFormat/>
    <w:rsid w:val="00306B3C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D61BA5"/>
    <w:pPr>
      <w:widowControl w:val="0"/>
    </w:pPr>
    <w:rPr>
      <w:rFonts w:ascii="Calibri" w:hAnsi="Calibri" w:cs="Calibri"/>
      <w:sz w:val="22"/>
    </w:rPr>
  </w:style>
  <w:style w:type="paragraph" w:customStyle="1" w:styleId="af5">
    <w:name w:val="Нормальный (таблица)"/>
    <w:basedOn w:val="a"/>
    <w:next w:val="a"/>
    <w:uiPriority w:val="99"/>
    <w:qFormat/>
    <w:rsid w:val="001D6AC6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6">
    <w:name w:val="Body Text Indent"/>
    <w:basedOn w:val="a"/>
    <w:rsid w:val="00BE1EE6"/>
    <w:pPr>
      <w:spacing w:after="120"/>
      <w:ind w:left="283"/>
    </w:pPr>
  </w:style>
  <w:style w:type="paragraph" w:customStyle="1" w:styleId="TableParagraph">
    <w:name w:val="Table Paragraph"/>
    <w:basedOn w:val="a"/>
    <w:uiPriority w:val="1"/>
    <w:qFormat/>
    <w:rsid w:val="00AD7D41"/>
    <w:pPr>
      <w:widowControl w:val="0"/>
    </w:pPr>
    <w:rPr>
      <w:sz w:val="22"/>
      <w:szCs w:val="22"/>
      <w:lang w:eastAsia="en-US"/>
    </w:rPr>
  </w:style>
  <w:style w:type="paragraph" w:styleId="af7">
    <w:name w:val="annotation text"/>
    <w:basedOn w:val="a"/>
    <w:qFormat/>
    <w:rsid w:val="005C7759"/>
  </w:style>
  <w:style w:type="paragraph" w:styleId="af8">
    <w:name w:val="annotation subject"/>
    <w:basedOn w:val="af7"/>
    <w:next w:val="af7"/>
    <w:qFormat/>
    <w:rsid w:val="005C7759"/>
    <w:rPr>
      <w:b/>
      <w:bCs/>
    </w:rPr>
  </w:style>
  <w:style w:type="paragraph" w:customStyle="1" w:styleId="FrameContents">
    <w:name w:val="Frame Contents"/>
    <w:basedOn w:val="a"/>
    <w:qFormat/>
  </w:style>
  <w:style w:type="table" w:styleId="af9">
    <w:name w:val="Table Grid"/>
    <w:basedOn w:val="a1"/>
    <w:uiPriority w:val="59"/>
    <w:qFormat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isk.ru/" TargetMode="External"/><Relationship Id="rId13" Type="http://schemas.openxmlformats.org/officeDocument/2006/relationships/hyperlink" Target="http://uoiskitim.ru/" TargetMode="External"/><Relationship Id="rId18" Type="http://schemas.openxmlformats.org/officeDocument/2006/relationships/hyperlink" Target="https://iskitim.nso.ru/page/126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.fira.ru/search/companies/card/index.html?code=4448098" TargetMode="External"/><Relationship Id="rId7" Type="http://schemas.openxmlformats.org/officeDocument/2006/relationships/hyperlink" Target="http://uoiskitim.ru/" TargetMode="External"/><Relationship Id="rId12" Type="http://schemas.openxmlformats.org/officeDocument/2006/relationships/hyperlink" Target="https://iskitim.nso.ru/page/12623" TargetMode="External"/><Relationship Id="rId17" Type="http://schemas.openxmlformats.org/officeDocument/2006/relationships/hyperlink" Target="http://uoiskitim.ru/index/mku_cro/0-1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cson-isk.ru/" TargetMode="External"/><Relationship Id="rId20" Type="http://schemas.openxmlformats.org/officeDocument/2006/relationships/hyperlink" Target="http://kultisk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uoiskitim.ru/index/mku_cro/0-10" TargetMode="External"/><Relationship Id="rId24" Type="http://schemas.openxmlformats.org/officeDocument/2006/relationships/hyperlink" Target="https://iskitim.nso.ru/page/126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.fira.ru/search/companies/card/index.html?code=4448098" TargetMode="External"/><Relationship Id="rId23" Type="http://schemas.openxmlformats.org/officeDocument/2006/relationships/hyperlink" Target="http://uoiskitim.ru/index/mku_cro/0-10" TargetMode="External"/><Relationship Id="rId10" Type="http://schemas.openxmlformats.org/officeDocument/2006/relationships/hyperlink" Target="http://kcson-isk.ru/" TargetMode="External"/><Relationship Id="rId19" Type="http://schemas.openxmlformats.org/officeDocument/2006/relationships/hyperlink" Target="http://uoiskiti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.fira.ru/search/companies/card/index.html?code=4448098" TargetMode="External"/><Relationship Id="rId14" Type="http://schemas.openxmlformats.org/officeDocument/2006/relationships/hyperlink" Target="http://kultisk.ru/" TargetMode="External"/><Relationship Id="rId22" Type="http://schemas.openxmlformats.org/officeDocument/2006/relationships/hyperlink" Target="http://kcson-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2025-05-13T01:56:00Z</cp:lastPrinted>
  <dcterms:created xsi:type="dcterms:W3CDTF">2025-06-18T03:47:00Z</dcterms:created>
  <dcterms:modified xsi:type="dcterms:W3CDTF">2025-06-18T04:16:00Z</dcterms:modified>
  <dc:language>ru-RU</dc:language>
</cp:coreProperties>
</file>