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69" w:rsidRDefault="000D3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B69" w:rsidRDefault="000D37EB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  ИСКИТИМА</w:t>
      </w:r>
    </w:p>
    <w:p w:rsidR="003D4B69" w:rsidRDefault="000D37EB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 ОБЛАСТИ</w:t>
      </w:r>
    </w:p>
    <w:p w:rsidR="003D4B69" w:rsidRDefault="000D37EB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3D4B69" w:rsidRDefault="003D4B69">
      <w:pPr>
        <w:rPr>
          <w:rFonts w:ascii="Times New Roman" w:hAnsi="Times New Roman" w:cs="Times New Roman"/>
        </w:rPr>
      </w:pPr>
    </w:p>
    <w:p w:rsidR="003D4B69" w:rsidRDefault="00D757A9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 wp14:anchorId="29725397" wp14:editId="21FD8586">
            <wp:simplePos x="0" y="0"/>
            <wp:positionH relativeFrom="character">
              <wp:posOffset>-648940</wp:posOffset>
            </wp:positionH>
            <wp:positionV relativeFrom="line">
              <wp:posOffset>3810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7EB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3D4B69" w:rsidRDefault="000D37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3D4B69" w:rsidRDefault="003D4B69">
      <w:pPr>
        <w:jc w:val="center"/>
        <w:rPr>
          <w:rFonts w:ascii="Times New Roman" w:hAnsi="Times New Roman" w:cs="Times New Roman"/>
        </w:rPr>
      </w:pPr>
    </w:p>
    <w:p w:rsidR="003D4B69" w:rsidRDefault="000D37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предоставления разрешения на условно разрешенный вид использования земельного участка</w:t>
      </w:r>
    </w:p>
    <w:p w:rsidR="003D4B69" w:rsidRDefault="003D4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B69" w:rsidRDefault="000D37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 исполнение Федерального закона от 06.10.2003 № 131-ФЗ «Об общих принципах организации местного самоуправления в Российской Федерации», в соответствии с Градостроительным кодексом РФ, Уставом города Искитима, решением Совета депутатов города Искитима Новосибирской области от 31.05.2017 № 84 «Об утверждении Положения о порядке организации и проведения публичных слушаний в городе Искитиме Новосибирской области», решением Совета депутатов города Искитима Новосибирской области от 06.04.2022 № 74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Порядка организации и проведения публичных слушаний в городе Искитиме по вопросам градостроительной деятельности»,  с целью привлечения жителей города Искитима к обсуждению вопроса о предоставлении разрешения на условно разрешенный вид использования земельного участка,</w:t>
      </w:r>
    </w:p>
    <w:p w:rsidR="003D4B69" w:rsidRDefault="003D4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B69" w:rsidRDefault="000D3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3D4B69" w:rsidRDefault="003D4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B69" w:rsidRDefault="000D3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1.Назначить публичные слушания на 30.09.2025 года в 15-00 часов по адресу: Новосибирская обл., г. Искитим, ул. Пушкина, 39А/1 по следующим  вопросам:</w:t>
      </w:r>
    </w:p>
    <w:p w:rsidR="003D4B69" w:rsidRDefault="000D3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1.1.Предоставление разрешения на условно разрешенный вид использования земельного участка с местоположением: Новосибирская область, г. Искитим, микрорайон Подгорный, (кадастровый номер 54:33:040402:856),  площадью 2500 кв. м. Испрашиваемый вид использования  – обслуживание жилой застройки (2.7), площадки для занятия спортом (5.1.3) (приложение);</w:t>
      </w:r>
    </w:p>
    <w:p w:rsidR="003D4B69" w:rsidRDefault="000D3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1.2.Предоставление разрешения на условно разрешенный вид использования земельного участка с местоположением: Российская Федерация, Новосибирская область, г. Искитим, ул. Карьер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Цемзавода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д. 15/1,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(кадастровый номер 54:33:030401:371),  площадью 5515 кв. м. Испрашиваемый вид использования  – склады (6.9) (приложение);</w:t>
      </w:r>
    </w:p>
    <w:p w:rsidR="003D4B69" w:rsidRDefault="000D3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2.Комиссии по градостроительству, землепользованию 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застройке города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Искитима организовать и провести публичные слушания по вопросам, указанным в п. 1. настоящего постановления.</w:t>
      </w:r>
    </w:p>
    <w:p w:rsidR="003D4B69" w:rsidRDefault="000D3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3.Определить место и время организации экспозиции демонстрационных материалов и иных материалов информационного характера по вопросу, указанному в п. 1. настоящего постановления, а также приема замечаний и предложений участников публичных слушаний: отдела архитектуры и строительства администрации г. Искитима в здании по адресу: Новосибирская область, г. Искитим, ул. Пушкина, 39А/1 в понедельник, вторник и среду с 14.00 до 16.00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или посредством официального сайта администрации г. Искитима, федеральной государственной информационной системы «Единый портал государственных и муниципальных услуг (функций)».</w:t>
      </w:r>
    </w:p>
    <w:p w:rsidR="003D4B69" w:rsidRDefault="000D3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4.Управлению делами (О. А. Смирнова)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ведомости» и на официальном сайте администрации г. Искитима.</w:t>
      </w:r>
    </w:p>
    <w:p w:rsidR="003D4B69" w:rsidRDefault="000D3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 на первого заместителя администрации города Искитима С.И.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Шимкива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D4B69" w:rsidRDefault="003D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3D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0D3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3D4B69" w:rsidRDefault="000D37E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3D4B69" w:rsidRDefault="003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B69" w:rsidRDefault="003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3D4B69">
      <w:pPr>
        <w:jc w:val="center"/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 Главы города Искитима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3D4B69" w:rsidRDefault="00D757A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17.09.2025 № 23-г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земельных участков 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39 Градостроительного кодекса Российской Федерации, решением Совета депутатов города Искитима Новосибирской области от 23.12.2009 № 410 «Об утверждении Правил землепользования и застройки города Искитима» (в редакции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03.09.2025 № 317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основании заключения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 результатам публичных слушаний по вопросу предоставления разрешений на условно разрешенный вид использования земельного участка от _________,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 комиссии по градостроительству, землепользованию и застройке города Искитима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 подготовле</w:t>
      </w:r>
      <w:r w:rsidR="00D757A9">
        <w:rPr>
          <w:rFonts w:ascii="Times New Roman" w:eastAsia="Times New Roman" w:hAnsi="Times New Roman" w:cs="Times New Roman"/>
          <w:sz w:val="28"/>
          <w:szCs w:val="28"/>
          <w:lang w:eastAsia="ru-RU"/>
        </w:rPr>
        <w:t>н проект по следующим вопросам: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1.Предоставление разрешения на условно разрешенный вид использования земельного участка с местоположением: Новосибирская область, г. Искитим, микрорайон Подгорный, (кадастровый номер 54:33:040402:856),  площадью 2500 кв. м. Испрашиваемый вид использования  – обслуживание жилой застройки (2.7), площадки для занятия спортом (5.1.3)  (приложение 1).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разрабатывается для размещения спортивной площадки. Указанный земельный участок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города Искитима расположен в зоне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регламентом данной территориальной зоны, условно разрешенным видом использования предусмотрено разрешенное использование – «обслуживание жилой застройки (2.7)». Данный вид разрешенного использования включает в себя «площадки для занятия спортом (5.1.2)».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/0412, данное разрешенное использование предусматривает размещение площадок для занятия спортом и физкультурой на открытом воздухе (физкультурные площадки, беговые дорожки, поля для спортивной ходьбы).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возможного использования рассматриваемого земельного участка для размещения спортивной площадки проектом вносится предложение: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разрешение на условно разрешенный вид использования земельного участка с местоположением: Новосибирская область, г. Искитим, микрорайон Подгорный, (кадастровый номер 54:33:040402:856), 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2500 кв. м. Испрашиваемый вид использования  – обслуживание жилой застройки (2.7), площадки для занятия спортом (5.1.3)   в зоне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2.Предоставление разрешения на условно разрешенный вид использования земельного участка с местоположением: Российская Федерация, Новосибирская область, г. Искитим, ул. Карьер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Цемзавода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15/1, (кадастровый номер 54:33:030401:371),  площадью 5515 кв. м. Испрашиваемый вид использования  – склады (6.9) (приложение 2).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54:33:030401:371, площадью 5515 кв. м, с разрешенным использованием «служебные гаражи 4.9»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г. Искитима расположен в зоне обслуживания объектов, необходимых для осуществления производственной и предпринимательской деятельности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регламентом данной территориальной зоны предусмотрен условно разрешенный вид использования -  склады (6.9). 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/0412, данное разрешенное использование предусматривает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возможного использования рассматриваемого земельного участка для размещения склада проектом вносится предложение: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разрешение на условно разрешенный вид использования земельного участка с местоположением: Российская Федерация, Новосибирская область, г. Искитим, ул. Карьер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Цемзавода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15/1, (кадастровый номер 54:33:030401:371),  площадью 5515 кв. м. Испрашиваемый вид использования  – склады (6.9)  в зоне обслуживания объектов, необходимых для осуществления производственной и предпринимательской деятельности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ФРАГМЕНТ КАРТЫ ГРАДОСТРОИТЕЛЬНОГО ЗОНИРОВАНИЯ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с местоположением: Новосибирская область, г. Искитим, микрорайон Подгорный, (кадастровый номер 54:33:040402:856),  площадью 2500 кв. м. Испрашиваемый вид использования  – обслуживание жилой застройки (2.7), площадки для занятия спортом (5.1.3) в зоне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" behindDoc="0" locked="0" layoutInCell="0" allowOverlap="1" wp14:anchorId="2FE0F05D">
                <wp:simplePos x="0" y="0"/>
                <wp:positionH relativeFrom="column">
                  <wp:posOffset>494030</wp:posOffset>
                </wp:positionH>
                <wp:positionV relativeFrom="paragraph">
                  <wp:posOffset>169545</wp:posOffset>
                </wp:positionV>
                <wp:extent cx="5273675" cy="5954395"/>
                <wp:effectExtent l="0" t="0" r="3175" b="8890"/>
                <wp:wrapNone/>
                <wp:docPr id="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920" cy="5953680"/>
                          <a:chOff x="493920" y="169560"/>
                          <a:chExt cx="5272920" cy="595368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7"/>
                          <a:srcRect t="1074"/>
                          <a:stretch/>
                        </pic:blipFill>
                        <pic:spPr>
                          <a:xfrm>
                            <a:off x="0" y="0"/>
                            <a:ext cx="5272920" cy="5953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6" name="Прямоугольник 6"/>
                        <wps:cNvSpPr/>
                        <wps:spPr>
                          <a:xfrm>
                            <a:off x="1011600" y="2359080"/>
                            <a:ext cx="533520" cy="433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Жс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 rot="19282200">
                            <a:off x="215640" y="594720"/>
                            <a:ext cx="1290240" cy="28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ул. Юбилейная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123920" y="5010840"/>
                            <a:ext cx="1657440" cy="28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мкр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Подгорный, 46А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 rot="5400000">
                            <a:off x="3171600" y="3662640"/>
                            <a:ext cx="1308600" cy="283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мкр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Подгорный, 46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2491920" y="868680"/>
                            <a:ext cx="1919520" cy="28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мкр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Подгорный, 46В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4" style="position:absolute;margin-left:38.9pt;margin-top:13.35pt;width:415.2pt;height:468.8pt" coordorigin="778,267" coordsize="8304,93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Рисунок 1" stroked="f" o:allowincell="f" style="position:absolute;left:778;top:267;width:8303;height:9375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rect id="shape_0" ID="Поле 3" path="m0,0l-2147483645,0l-2147483645,-2147483646l0,-2147483646xe" stroked="f" o:allowincell="f" style="position:absolute;left:2371;top:3982;width:839;height:682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Жс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4" path="m0,0l-2147483645,0l-2147483645,-2147483646l0,-2147483646xe" stroked="f" o:allowincell="f" style="position:absolute;left:1118;top:1203;width:2031;height:450;mso-wrap-style:square;v-text-anchor:top;rotation:32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28"/>
                            <w:spacing w:val="0"/>
                            <w:vertAlign w:val="baseline"/>
                            <w:position w:val="0"/>
                            <w:sz w:val="28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28"/>
                            <w:rFonts w:cs="Times New Roman" w:ascii="Times New Roman" w:hAnsi="Times New Roman"/>
                            <w:color w:val="000000"/>
                          </w:rPr>
                          <w:t>ул. Юбилейная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5" path="m0,0l-2147483645,0l-2147483645,-2147483646l0,-2147483646xe" stroked="f" o:allowincell="f" style="position:absolute;left:2548;top:8158;width:2609;height:45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4"/>
                            <w:spacing w:val="0"/>
                            <w:vertAlign w:val="baseline"/>
                            <w:position w:val="0"/>
                            <w:sz w:val="24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4"/>
                            <w:rFonts w:cs="Times New Roman" w:ascii="Times New Roman" w:hAnsi="Times New Roman"/>
                            <w:color w:val="000000"/>
                          </w:rPr>
                          <w:t>мкр. Подгорный, 46А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6" path="m0,0l-2147483645,0l-2147483645,-2147483646l0,-2147483646xe" stroked="f" o:allowincell="f" style="position:absolute;left:5774;top:6035;width:2060;height:446;mso-wrap-style:square;v-text-anchor:top;rotation:90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4"/>
                            <w:spacing w:val="0"/>
                            <w:vertAlign w:val="baseline"/>
                            <w:position w:val="0"/>
                            <w:sz w:val="24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4"/>
                            <w:rFonts w:cs="Times New Roman" w:ascii="Times New Roman" w:hAnsi="Times New Roman"/>
                            <w:color w:val="000000"/>
                          </w:rPr>
                          <w:t>мкр. Подгорный, 46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7" path="m0,0l-2147483645,0l-2147483645,-2147483646l0,-2147483646xe" stroked="f" o:allowincell="f" style="position:absolute;left:4702;top:1635;width:3022;height:45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4"/>
                            <w:spacing w:val="0"/>
                            <w:vertAlign w:val="baseline"/>
                            <w:position w:val="0"/>
                            <w:sz w:val="24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4"/>
                            <w:rFonts w:cs="Times New Roman" w:ascii="Times New Roman" w:hAnsi="Times New Roman"/>
                            <w:color w:val="000000"/>
                          </w:rPr>
                          <w:t>мкр. Подгорный, 46В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</v:group>
            </w:pict>
          </mc:Fallback>
        </mc:AlternateConten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0D37EB">
      <w:pPr>
        <w:tabs>
          <w:tab w:val="left" w:pos="420"/>
        </w:tabs>
        <w:spacing w:after="0" w:line="240" w:lineRule="auto"/>
        <w:ind w:left="1418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28575" distB="0" distL="28575" distR="0" simplePos="0" relativeHeight="3" behindDoc="0" locked="0" layoutInCell="0" allowOverlap="1" wp14:anchorId="6C7CF069">
                <wp:simplePos x="0" y="0"/>
                <wp:positionH relativeFrom="column">
                  <wp:posOffset>195580</wp:posOffset>
                </wp:positionH>
                <wp:positionV relativeFrom="paragraph">
                  <wp:posOffset>15240</wp:posOffset>
                </wp:positionV>
                <wp:extent cx="563245" cy="321310"/>
                <wp:effectExtent l="19050" t="19050" r="46990" b="41910"/>
                <wp:wrapNone/>
                <wp:docPr id="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207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808E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4" path="m0,0l-2147483645,0l-2147483645,-2147483646l0,-2147483646xe" stroked="t" o:allowincell="f" style="position:absolute;margin-left:15.4pt;margin-top:1.2pt;width:44.25pt;height:25.2pt;mso-wrap-style:none;v-text-anchor:middle" wp14:anchorId="6C7CF069">
                <v:fill o:detectmouseclick="t" on="false"/>
                <v:stroke color="#0808e2" weight="57240" joinstyle="round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границы земельного участка с местоположением: Новосибирская область, г. Искитим, микрорайон Подгорный, (кадастровый номер 54:33:040402:856),  площадью 2500 кв. м.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3D4B69" w:rsidRDefault="003D4B6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B69" w:rsidRDefault="000D37EB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ФРАГМЕНТ КАРТЫ ГРАДОСТРОИТЕЛЬНОГО ЗОНИРОВАНИЯ</w:t>
      </w:r>
    </w:p>
    <w:p w:rsidR="003D4B69" w:rsidRDefault="003D4B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B69" w:rsidRDefault="000D37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с местоположением: Российская Федерация, Новосибирская область, г. Искитим, ул. Карьер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Цемзавода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15/1, (кадастровый номер 54:33:030401:371),  площадью 5515 кв. м. Испрашиваемый вид использования  – склады (6.9)  в зоне обслуживания объектов, необходимых для осуществления производственной и предпринимательской деятельности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4B69" w:rsidRDefault="000D37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75E26279">
                <wp:simplePos x="0" y="0"/>
                <wp:positionH relativeFrom="column">
                  <wp:posOffset>472440</wp:posOffset>
                </wp:positionH>
                <wp:positionV relativeFrom="paragraph">
                  <wp:posOffset>25400</wp:posOffset>
                </wp:positionV>
                <wp:extent cx="5464810" cy="5837555"/>
                <wp:effectExtent l="0" t="0" r="0" b="0"/>
                <wp:wrapNone/>
                <wp:docPr id="6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080" cy="5837040"/>
                          <a:chOff x="472320" y="25560"/>
                          <a:chExt cx="5464080" cy="5837040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5361840" cy="5837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4" name="Прямоугольник 14"/>
                        <wps:cNvSpPr/>
                        <wps:spPr>
                          <a:xfrm>
                            <a:off x="4729320" y="4757400"/>
                            <a:ext cx="52956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К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1639080" y="3461400"/>
                            <a:ext cx="52956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К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770840" y="4527000"/>
                            <a:ext cx="72576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Жсод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2732400" y="1728000"/>
                            <a:ext cx="105228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ОмПП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455400" y="4316040"/>
                            <a:ext cx="92088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ОсДШ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934520" y="1454760"/>
                            <a:ext cx="529560" cy="44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770480" y="3902040"/>
                            <a:ext cx="1771560" cy="296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ул. Карьер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Цемзавода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, д. 6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 rot="19887600">
                            <a:off x="3314520" y="3277080"/>
                            <a:ext cx="1872720" cy="297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D4B69" w:rsidRDefault="000D37EB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ул. Карьер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Цемзавода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, д. 2А</w:t>
                              </w:r>
                            </w:p>
                          </w:txbxContent>
                        </wps:txbx>
                        <wps:bodyPr vertOverflow="overflow" horzOverflow="overflow" numCol="1" spc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9" style="position:absolute;margin-left:37.2pt;margin-top:2pt;width:430.2pt;height:459.6pt" coordorigin="744,40" coordsize="8604,9192">
                <v:shape id="shape_0" ID="Рисунок 8" stroked="f" o:allowincell="f" style="position:absolute;left:744;top:40;width:8443;height:9191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rect id="shape_0" ID="Поле 10" path="m0,0l-2147483645,0l-2147483645,-2147483646l0,-2147483646xe" stroked="f" o:allowincell="f" style="position:absolute;left:8192;top:7532;width:833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К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1" path="m0,0l-2147483645,0l-2147483645,-2147483646l0,-2147483646xe" stroked="f" o:allowincell="f" style="position:absolute;left:3325;top:5491;width:833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К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2" path="m0,0l-2147483645,0l-2147483645,-2147483646l0,-2147483646xe" stroked="f" o:allowincell="f" style="position:absolute;left:3533;top:7169;width:1142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Жсод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3" path="m0,0l-2147483645,0l-2147483645,-2147483646l0,-2147483646xe" stroked="f" o:allowincell="f" style="position:absolute;left:5047;top:2762;width:1656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ОмПП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5" path="m0,0l-2147483645,0l-2147483645,-2147483646l0,-2147483646xe" stroked="f" o:allowincell="f" style="position:absolute;left:1461;top:6837;width:1449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ОсДШ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6" path="m0,0l-2147483645,0l-2147483645,-2147483646l0,-2147483646xe" stroked="f" o:allowincell="f" style="position:absolute;left:8515;top:2331;width:833;height:69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32"/>
                            <w:rFonts w:cs="Times New Roman" w:ascii="Times New Roman" w:hAnsi="Times New Roman"/>
                            <w:color w:val="000000"/>
                          </w:rPr>
                          <w:t>П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7" path="m0,0l-2147483645,0l-2147483645,-2147483646l0,-2147483646xe" stroked="f" o:allowincell="f" style="position:absolute;left:3532;top:6185;width:2789;height:466;mso-wrap-style:non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2"/>
                            <w:spacing w:val="0"/>
                            <w:vertAlign w:val="baseline"/>
                            <w:position w:val="0"/>
                            <w:sz w:val="22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2"/>
                            <w:rFonts w:cs="Times New Roman" w:ascii="Times New Roman" w:hAnsi="Times New Roman"/>
                            <w:color w:val="000000"/>
                          </w:rPr>
                          <w:t>ул. Карьер Цемзавода, д. 6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  <v:rect id="shape_0" ID="Поле 18" path="m0,0l-2147483645,0l-2147483645,-2147483646l0,-2147483646xe" stroked="f" o:allowincell="f" style="position:absolute;left:5964;top:5201;width:2948;height:467;mso-wrap-style:none;v-text-anchor:top;rotation:3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2"/>
                            <w:spacing w:val="0"/>
                            <w:vertAlign w:val="baseline"/>
                            <w:position w:val="0"/>
                            <w:sz w:val="22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2"/>
                            <w:rFonts w:cs="Times New Roman" w:ascii="Times New Roman" w:hAnsi="Times New Roman"/>
                            <w:color w:val="000000"/>
                          </w:rPr>
                          <w:t>ул. Карьер Цемзавода, д. 2А</w:t>
                        </w:r>
                      </w:p>
                    </w:txbxContent>
                  </v:textbox>
                  <v:fill o:detectmouseclick="t" on="false"/>
                  <v:stroke color="#3465a4" weight="6480" joinstyle="round" endcap="flat"/>
                  <w10:wrap type="none"/>
                </v:rect>
              </v:group>
            </w:pict>
          </mc:Fallback>
        </mc:AlternateContent>
      </w: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3D4B6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69" w:rsidRDefault="000D37EB">
      <w:pPr>
        <w:ind w:left="1418" w:hanging="142"/>
      </w:pPr>
      <w:r>
        <w:rPr>
          <w:noProof/>
          <w:lang w:eastAsia="ru-RU"/>
        </w:rPr>
        <mc:AlternateContent>
          <mc:Choice Requires="wps">
            <w:drawing>
              <wp:anchor distT="28575" distB="0" distL="28575" distR="0" simplePos="0" relativeHeight="5" behindDoc="0" locked="0" layoutInCell="0" allowOverlap="1" wp14:anchorId="1B4D79D5">
                <wp:simplePos x="0" y="0"/>
                <wp:positionH relativeFrom="column">
                  <wp:posOffset>102235</wp:posOffset>
                </wp:positionH>
                <wp:positionV relativeFrom="paragraph">
                  <wp:posOffset>68580</wp:posOffset>
                </wp:positionV>
                <wp:extent cx="563245" cy="320675"/>
                <wp:effectExtent l="19050" t="19050" r="46990" b="41910"/>
                <wp:wrapNone/>
                <wp:docPr id="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200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808E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8.05pt;margin-top:5.4pt;width:44.25pt;height:25.15pt;mso-wrap-style:none;v-text-anchor:middle" wp14:anchorId="1B4D79D5">
                <v:fill o:detectmouseclick="t" on="false"/>
                <v:stroke color="#0808e2" weight="57240" joinstyle="round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границы земельного участка с местоположением: Российская Федерация, Новосибирская область, г. Искитим, ул. Карьер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Цемзавода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15/1, (кадастровый номер 54:33:030401:371),  площадью 5515 кв. м </w:t>
      </w:r>
    </w:p>
    <w:sectPr w:rsidR="003D4B69">
      <w:pgSz w:w="11906" w:h="16838"/>
      <w:pgMar w:top="1134" w:right="56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69"/>
    <w:rsid w:val="000D37EB"/>
    <w:rsid w:val="003D4B69"/>
    <w:rsid w:val="0072007C"/>
    <w:rsid w:val="00AD0ED1"/>
    <w:rsid w:val="00D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List Paragraph"/>
    <w:basedOn w:val="a"/>
    <w:uiPriority w:val="34"/>
    <w:qFormat/>
    <w:rsid w:val="0025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List Paragraph"/>
    <w:basedOn w:val="a"/>
    <w:uiPriority w:val="34"/>
    <w:qFormat/>
    <w:rsid w:val="0025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2025-09-17T03:31:00Z</cp:lastPrinted>
  <dcterms:created xsi:type="dcterms:W3CDTF">2025-09-17T03:39:00Z</dcterms:created>
  <dcterms:modified xsi:type="dcterms:W3CDTF">2025-09-17T08:04:00Z</dcterms:modified>
  <dc:language>ru-RU</dc:language>
</cp:coreProperties>
</file>