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6D" w:rsidRDefault="004610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6D" w:rsidRDefault="0046105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  ИСКИТИМА</w:t>
      </w:r>
    </w:p>
    <w:p w:rsidR="00C37B6D" w:rsidRDefault="0046105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 ОБЛАСТИ</w:t>
      </w:r>
    </w:p>
    <w:p w:rsidR="00C37B6D" w:rsidRDefault="0046105D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C37B6D" w:rsidRDefault="00C37B6D">
      <w:pPr>
        <w:rPr>
          <w:rFonts w:ascii="Times New Roman" w:hAnsi="Times New Roman" w:cs="Times New Roman"/>
        </w:rPr>
      </w:pPr>
    </w:p>
    <w:p w:rsidR="00C37B6D" w:rsidRDefault="0046105D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0" allowOverlap="1" wp14:anchorId="3F373C01" wp14:editId="4505C469">
            <wp:simplePos x="0" y="0"/>
            <wp:positionH relativeFrom="character">
              <wp:posOffset>-628650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C37B6D" w:rsidRDefault="00461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C37B6D" w:rsidRDefault="004610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предоставления разрешения на условно разрешенный вид использования земельного участка</w:t>
      </w:r>
    </w:p>
    <w:p w:rsidR="0046105D" w:rsidRPr="0046105D" w:rsidRDefault="0046105D">
      <w:pPr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37B6D" w:rsidRDefault="0046105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Федерации», в соответствии с Градостроительным кодексом РФ, Уставом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решением Совета депутатов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от 31.05.2017 № 84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организации и проведения публичных слушаний в городе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области», решением Совета депутатов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от 06.04.2022 № 74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организации и проведения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убличных слушаний в городе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градостроительной деятельности», 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от 28.03.2022 № 418 «Об утверждении административного регламента предоставления муниципальной услуги по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оставлению разрешения на условно разрешенный вид использования земельного участка или объекта капитального строительства», с целью привлечения жителей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обсуждению вопроса о предоставлении разрешения на условно разрешенный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участка,</w:t>
      </w:r>
    </w:p>
    <w:p w:rsidR="00C37B6D" w:rsidRDefault="00C37B6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B6D" w:rsidRDefault="0046105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C37B6D" w:rsidRDefault="00C37B6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B6D" w:rsidRDefault="0046105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1.Назначить публичные слушания на 0</w:t>
      </w:r>
      <w:r>
        <w:rPr>
          <w:rFonts w:ascii="Times New Roman" w:hAnsi="Times New Roman" w:cs="Times New Roman"/>
          <w:sz w:val="28"/>
          <w:szCs w:val="28"/>
          <w:lang w:eastAsia="ru-RU"/>
        </w:rPr>
        <w:t>4.08.2025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15-00 часов по адресу: Новосибирская обл.,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ул. Пушкина, 39А/1 по следующим вопросам:</w:t>
      </w:r>
    </w:p>
    <w:p w:rsidR="00C37B6D" w:rsidRDefault="0046105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1.1.п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редоставление разрешения на условно разрешенный вид использования 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мельного участка с местоположением: Новосибирская область, 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ул. Прорабская, д. 5, (кадастровый номер 54:33:070305:110), площадью 631,0 кв. м. Испрашиваемый вид использования – обслуживание жилой застройки (2.7), магазины (4.4)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(Приложение);</w:t>
      </w:r>
    </w:p>
    <w:p w:rsidR="00C37B6D" w:rsidRDefault="004610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1.2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редоставление разрешения на условно разрешенный вид использования земельного участка с местоположением: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область, 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ул. Прорабская (кадастровый номер 54:33:070305:230),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площадью 537,0 кв. м. Испрашиваемый вид использования – обслуж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ивание жилой застройки (2.7), магазины (4.4)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  <w:proofErr w:type="gramEnd"/>
    </w:p>
    <w:p w:rsidR="00C37B6D" w:rsidRDefault="004610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и провести публичные слушания по вопросу, указанному в п. 1. настоящего постановления.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3.Определить место и время организации экспозиции демонстрационных материалов и иных материалов информационного характера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указанному в п. 1 настоящего постановления, а также приема замечаний и предложений участников публичных слушаний: кабинет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 отдела архитектуры и строительства администрации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здании по адресу: Новосибирская область,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Пушкина, 39А/1 в понедельник, вторник и среду с 14.00 до 16.00.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(О.А. Смирнова) опубликовать настоящее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на официальном сайте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B6D" w:rsidRDefault="00461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37B6D" w:rsidRDefault="00C3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D" w:rsidRDefault="00C3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D" w:rsidRDefault="00461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В.Завражин</w:t>
      </w:r>
      <w:proofErr w:type="spellEnd"/>
    </w:p>
    <w:p w:rsidR="00C37B6D" w:rsidRDefault="0046105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C37B6D" w:rsidRDefault="00C37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B6D" w:rsidRDefault="00C37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Главы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№ 15-г</w:t>
      </w: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разрешения на условно разрешенный вид использования земельных участков </w:t>
      </w: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 Градостроительного кодекса Российской Федерации, решением Совета депутатов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от 23.12.2009 № 410 «Об утверждении Правил землепользования и застройки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21.05.2025 № 294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 основании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результатам публичных слушаний по вопросу предоставления разрешений на условно разрешенный вид использования земельного участка от _________,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рекомендаций комиссии по градостроительству, землепользованию и застройке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разрешения на условно разрешенный вид использования земельного участка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 подготовлен проект по следующим вопросам: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1.Предоставление разрешения на условно разрешенный вид использования земельного участка с местоположением: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бласть,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Прорабская, д. 5, (кадастровый номер 54:33:070305:110), площадью 631,0 кв. м. Испрашиваемый вид использования – обслуживание жилой застройки (2.7), магазины (4.4) в зоне застройки индивидуальными жилыми домами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(приложение).</w:t>
      </w:r>
      <w:proofErr w:type="gramEnd"/>
    </w:p>
    <w:p w:rsidR="00C37B6D" w:rsidRDefault="0046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разработки вышеуказанного проекта является обращение Пискунова Игоря Анатольевича (по доверенности Хохлова С.Б.) о предоставлении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обслуживание жилой застройки (2.7),,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агазины (4.4)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Земельный участок находится в собственности физического лица.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разрабатывается в целях использования вышеуказанного земельного участка для строительства здания магазина.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земельный участок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стройки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застройки индивидуальными жилыми домами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C37B6D" w:rsidRDefault="004610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регламентом данной территориальной зоны, условно разрешенным видом использования предусмотрено разрешенное использование –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жилой застр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ойки (2.7)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/0412, данное разрешенное использование предусм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атривает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объектов капитального строительства, размещение которых предусмотрено видами разрешенного использования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кодами 3.1, 3.2, 3.3, 3.4, 3.4.1, 3.5.1, 3.6, 3.7, 3.10.1, 4.1, 4.3, 4.4, 4.6, 5.1.2, 5.1.3,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зоны. В целях возможного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спользования испрашиваемой территории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магазина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вносится предложение:</w:t>
      </w:r>
    </w:p>
    <w:p w:rsidR="00C37B6D" w:rsidRDefault="00461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предоставить разрешение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местоположением: Новосибирская область,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Прорабская, д.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(кадастровый номер 54:33:070305:110), площадью 631,0 кв. м. Испрашиваемый вид использования – обслуживание жилой застройки (2.7), магазины (4.4)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зоне застройки индивидуальными жилыми домами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разрешения на условно разрешенный 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земельного участка с местоположением: Новосибирская область,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Прорабская (кадастровый номер 54:33:070305:230), площадью 537,0 кв. м. Испрашиваемый вид использования – обслуживание жилой застройки (2.7), магазины (4.4) в зоне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стройки индивидуальными жилыми домами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(приложение).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разработки вышеуказанного проекта является обращение Пискунова Игоря Анатольевича (по доверенности Хохлова С.Б.) о предоставлении разрешения на условно разрешенный вид использования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обслуживание жилой застройки (2.7), магазины (4.4)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Земельный участок находится в собственности физического лица.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 с кадастровым номером  54:33:070305:230 с разрешенным использованием «для эксплуатации капитальных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аний» расположено здание магазина. 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разрабатывается в целях приведении в соответствие разрешенного использования данного земельного участка с фактическим использованием земельного участка под существующим объектом капитального строительства.</w:t>
      </w:r>
    </w:p>
    <w:p w:rsidR="00C37B6D" w:rsidRDefault="0046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земельный участок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застройки индивидуальными жилыми домами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C37B6D" w:rsidRDefault="004610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регламентом данной территориальной зоны, условно разрешенным видом использования предусмот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рено разрешенное использование –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жилой застройки (2.7)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11.2020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/0412, данное разрешенное использование предусматривает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объектов капитального строительства, размещение которых предусмотрено видами разрешенного использования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кодами 3.1, 3.2, 3.3, 3.4, 3.4.1, 3.5.1, 3.6, 3.7, 3.10.1, 4.1, 4.3, 4.4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4.6, 5.1.2, 5.1.3,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зоны. </w:t>
      </w:r>
    </w:p>
    <w:p w:rsidR="00C37B6D" w:rsidRDefault="004610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приведения в соответствие разрешенного использования земельного участка с фактическим использованием земельных участков под существующим объектом капитального строительства – здание магазина, проектом вносится предложение:</w:t>
      </w:r>
    </w:p>
    <w:p w:rsidR="00C37B6D" w:rsidRDefault="00461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разрешени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местоположением: Новосибирская область,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Прорабская (кадастровый номер 54:33:070305:230), площадью 537,0 кв. м. Испрашиваемый вид использования – обслуживание жилой застройки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.7), магазины (4.4)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зоне застройки индивидуальными жилыми домами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B6D" w:rsidRDefault="0046105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 КАРТЫ ГРАДОСТРОИТЕЛЬНОГО ЗОНИРОВАНИЯ</w:t>
      </w:r>
    </w:p>
    <w:p w:rsidR="00C37B6D" w:rsidRDefault="004610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местоположением: Новосибирская область, </w:t>
      </w:r>
    </w:p>
    <w:p w:rsidR="00C37B6D" w:rsidRDefault="004610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5, (кадастровый номер 54:33:070305:110), площадью 631,0 кв. м;</w:t>
      </w:r>
    </w:p>
    <w:p w:rsidR="00C37B6D" w:rsidRDefault="004610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местоположением: Новосибирская область, </w:t>
      </w:r>
    </w:p>
    <w:p w:rsidR="00C37B6D" w:rsidRDefault="004610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(кадастровый номер 54:33:070305:230), площадью 537,0 кв. м.</w:t>
      </w: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B6D" w:rsidRDefault="0046105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38100</wp:posOffset>
                </wp:positionV>
                <wp:extent cx="6196965" cy="5106035"/>
                <wp:effectExtent l="0" t="0" r="0" b="0"/>
                <wp:wrapNone/>
                <wp:docPr id="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20" cy="5105520"/>
                          <a:chOff x="12600" y="38160"/>
                          <a:chExt cx="6196320" cy="5105520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1Снимок"/>
                          <pic:cNvPicPr/>
                        </pic:nvPicPr>
                        <pic:blipFill>
                          <a:blip r:embed="rId7"/>
                          <a:srcRect l="10920" b="17704"/>
                          <a:stretch/>
                        </pic:blipFill>
                        <pic:spPr>
                          <a:xfrm>
                            <a:off x="0" y="0"/>
                            <a:ext cx="6196320" cy="5105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Прямоугольник 6"/>
                        <wps:cNvSpPr/>
                        <wps:spPr>
                          <a:xfrm>
                            <a:off x="2262600" y="2163960"/>
                            <a:ext cx="761400" cy="28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37B6D" w:rsidRDefault="0046105D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УДС</w:t>
                              </w:r>
                            </w:p>
                          </w:txbxContent>
                        </wps:txbx>
                        <wps:bodyPr anchor="t" upright="1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815640" y="1259280"/>
                            <a:ext cx="1418760" cy="28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37B6D" w:rsidRDefault="0046105D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Жмл</w:t>
                              </w:r>
                              <w:proofErr w:type="spellEnd"/>
                            </w:p>
                          </w:txbxContent>
                        </wps:txbx>
                        <wps:bodyPr anchor="t" upright="1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4434840" y="2263680"/>
                            <a:ext cx="590040" cy="28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37B6D" w:rsidRDefault="0046105D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Жин</w:t>
                              </w:r>
                              <w:proofErr w:type="spellEnd"/>
                            </w:p>
                          </w:txbxContent>
                        </wps:txbx>
                        <wps:bodyPr anchor="t" upright="1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329120" y="1545120"/>
                            <a:ext cx="1418760" cy="28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37B6D" w:rsidRDefault="0046105D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ул.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Прорабская</w:t>
                              </w:r>
                            </w:p>
                          </w:txbxContent>
                        </wps:txbx>
                        <wps:bodyPr anchor="t" upright="1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3101400" y="2449800"/>
                            <a:ext cx="1247040" cy="28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37B6D" w:rsidRDefault="0046105D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t>ул. Прорабская, 5</w:t>
                              </w:r>
                            </w:p>
                          </w:txbxContent>
                        </wps:txbx>
                        <wps:bodyPr anchor="t" upright="1"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3143160" y="1918800"/>
                            <a:ext cx="1248480" cy="10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7" h="1580">
                                <a:moveTo>
                                  <a:pt x="0" y="440"/>
                                </a:moveTo>
                                <a:lnTo>
                                  <a:pt x="1531" y="0"/>
                                </a:lnTo>
                                <a:lnTo>
                                  <a:pt x="1967" y="1171"/>
                                </a:lnTo>
                                <a:lnTo>
                                  <a:pt x="1343" y="1375"/>
                                </a:lnTo>
                                <a:lnTo>
                                  <a:pt x="1300" y="1286"/>
                                </a:lnTo>
                                <a:lnTo>
                                  <a:pt x="419" y="1580"/>
                                </a:lnTo>
                                <a:lnTo>
                                  <a:pt x="97" y="763"/>
                                </a:lnTo>
                                <a:lnTo>
                                  <a:pt x="86" y="602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3421440" y="2669040"/>
                            <a:ext cx="1162800" cy="89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2" h="1403">
                                <a:moveTo>
                                  <a:pt x="1529" y="0"/>
                                </a:moveTo>
                                <a:lnTo>
                                  <a:pt x="1832" y="907"/>
                                </a:lnTo>
                                <a:lnTo>
                                  <a:pt x="495" y="1393"/>
                                </a:lnTo>
                                <a:lnTo>
                                  <a:pt x="364" y="1403"/>
                                </a:lnTo>
                                <a:lnTo>
                                  <a:pt x="205" y="1019"/>
                                </a:lnTo>
                                <a:lnTo>
                                  <a:pt x="0" y="400"/>
                                </a:lnTo>
                                <a:lnTo>
                                  <a:pt x="860" y="106"/>
                                </a:lnTo>
                                <a:lnTo>
                                  <a:pt x="925" y="215"/>
                                </a:lnTo>
                                <a:lnTo>
                                  <a:pt x="15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" style="position:absolute;margin-left:1pt;margin-top:3pt;width:487.9pt;height:402pt" coordorigin="20,60" coordsize="9758,8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" stroked="f" o:allowincell="f" style="position:absolute;left:20;top:60;width:9757;height:8039;mso-wrap-style:none;v-text-anchor:middle" type="_x0000_t75">
                  <v:imagedata r:id="rId8" o:detectmouseclick="t"/>
                  <v:stroke color="#3465a4" joinstyle="round" endcap="flat"/>
                  <w10:wrap type="none"/>
                </v:shape>
                <v:rect id="shape_0" ID="Text Box 4" path="m0,0l-2147483645,0l-2147483645,-2147483646l0,-2147483646xe" stroked="f" o:allowincell="f" style="position:absolute;left:3583;top:3468;width:1198;height:44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color w:val="auto"/>
                          </w:rPr>
                          <w:t>УДС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ID="Text Box 5" path="m0,0l-2147483645,0l-2147483645,-2147483646l0,-2147483646xe" stroked="f" o:allowincell="f" style="position:absolute;left:6029;top:2043;width:2233;height:44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color w:val="auto"/>
                          </w:rPr>
                          <w:t>Жмл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ID="Text Box 6" path="m0,0l-2147483645,0l-2147483645,-2147483646l0,-2147483646xe" stroked="f" o:allowincell="f" style="position:absolute;left:7004;top:3625;width:928;height:44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color w:val="auto"/>
                          </w:rPr>
                          <w:t>Жин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ID="Text Box 7" path="m0,0l-2147483645,0l-2147483645,-2147483646l0,-2147483646xe" stroked="f" o:allowincell="f" style="position:absolute;left:2113;top:2493;width:2233;height:44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color w:val="auto"/>
                          </w:rPr>
                          <w:t>ул. Прорабская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ID="Text Box 8" path="m0,0l-2147483645,0l-2147483645,-2147483646l0,-2147483646xe" stroked="f" o:allowincell="f" style="position:absolute;left:4904;top:3918;width:1963;height:449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color w:val="auto"/>
                          </w:rPr>
                          <w:t>ул. Прорабская, 5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 w:rsidR="00C37B6D" w:rsidRDefault="00C37B6D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B6D" w:rsidRDefault="00C37B6D">
      <w:pPr>
        <w:tabs>
          <w:tab w:val="left" w:pos="420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D" w:rsidRDefault="00C37B6D">
      <w:pPr>
        <w:tabs>
          <w:tab w:val="left" w:pos="420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D" w:rsidRDefault="00C37B6D">
      <w:pPr>
        <w:tabs>
          <w:tab w:val="left" w:pos="420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C37B6D">
      <w:pPr>
        <w:jc w:val="center"/>
      </w:pPr>
    </w:p>
    <w:p w:rsidR="00C37B6D" w:rsidRDefault="004610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44450</wp:posOffset>
                </wp:positionV>
                <wp:extent cx="438785" cy="343535"/>
                <wp:effectExtent l="19050" t="25400" r="19050" b="22225"/>
                <wp:wrapNone/>
                <wp:docPr id="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343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path="m0,0l-2147483645,0l-2147483645,-2147483646l0,-2147483646xe" stroked="t" o:allowincell="f" style="position:absolute;margin-left:12.75pt;margin-top:3.5pt;width:34.45pt;height:26.95pt;mso-wrap-style:none;v-text-anchor:middle">
                <v:fill o:detectmouseclick="t" on="false"/>
                <v:stroke color="red" weight="3816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 с местоположением: Новосибирская область,</w:t>
      </w:r>
    </w:p>
    <w:p w:rsidR="00C37B6D" w:rsidRDefault="0046105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Прорабская, д. 5, (кадастровый номер   </w:t>
      </w:r>
      <w:proofErr w:type="gramEnd"/>
    </w:p>
    <w:p w:rsidR="00C37B6D" w:rsidRDefault="0046105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54:33:070305:110),  площадью 631,0 кв. м;</w:t>
      </w:r>
      <w:proofErr w:type="gramEnd"/>
    </w:p>
    <w:p w:rsidR="00C37B6D" w:rsidRDefault="00C37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D" w:rsidRDefault="004610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17145</wp:posOffset>
                </wp:positionV>
                <wp:extent cx="438785" cy="343535"/>
                <wp:effectExtent l="19050" t="26670" r="19050" b="20955"/>
                <wp:wrapNone/>
                <wp:docPr id="6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343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path="m0,0l-2147483645,0l-2147483645,-2147483646l0,-2147483646xe" stroked="t" o:allowincell="f" style="position:absolute;margin-left:12.75pt;margin-top:1.35pt;width:34.45pt;height:26.95pt;mso-wrap-style:none;v-text-anchor:middle">
                <v:fill o:detectmouseclick="t" on="false"/>
                <v:stroke color="#0070c0" weight="3816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 с местоположением: Новосибирская область, </w:t>
      </w:r>
    </w:p>
    <w:p w:rsidR="00C37B6D" w:rsidRDefault="004610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(кадастровый номер 54:33:070305:230), </w:t>
      </w:r>
    </w:p>
    <w:p w:rsidR="00C37B6D" w:rsidRDefault="004610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площадью 537,0 кв. м. </w:t>
      </w:r>
    </w:p>
    <w:p w:rsidR="00C37B6D" w:rsidRDefault="00C37B6D">
      <w:pPr>
        <w:jc w:val="center"/>
      </w:pPr>
    </w:p>
    <w:p w:rsidR="00C37B6D" w:rsidRDefault="00C37B6D">
      <w:pPr>
        <w:jc w:val="center"/>
      </w:pPr>
    </w:p>
    <w:sectPr w:rsidR="00C37B6D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D"/>
    <w:rsid w:val="0046105D"/>
    <w:rsid w:val="00C3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 Spacing"/>
    <w:uiPriority w:val="1"/>
    <w:qFormat/>
    <w:rsid w:val="00774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 Spacing"/>
    <w:uiPriority w:val="1"/>
    <w:qFormat/>
    <w:rsid w:val="0077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2025-07-15T07:27:00Z</cp:lastPrinted>
  <dcterms:created xsi:type="dcterms:W3CDTF">2025-07-15T07:30:00Z</dcterms:created>
  <dcterms:modified xsi:type="dcterms:W3CDTF">2025-07-15T07:30:00Z</dcterms:modified>
  <dc:language>ru-RU</dc:language>
</cp:coreProperties>
</file>