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14" w:rsidRDefault="00BA6BF7" w:rsidP="00BA6BF7">
      <w:pPr>
        <w:jc w:val="right"/>
        <w:rPr>
          <w:rFonts w:ascii="Times New Roman" w:hAnsi="Times New Roman" w:cs="Times New Roman"/>
          <w:sz w:val="28"/>
          <w:szCs w:val="28"/>
        </w:rPr>
      </w:pPr>
      <w:r w:rsidRPr="00BA6BF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A6BF7" w:rsidRDefault="00BA6BF7" w:rsidP="00BA6B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39ABA1" wp14:editId="5281ADE0">
            <wp:extent cx="3038475" cy="1771650"/>
            <wp:effectExtent l="0" t="0" r="9525" b="0"/>
            <wp:docPr id="2" name="Рисунок 2" descr="https://khabrayon.khabkrai.ru/photos/54278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habrayon.khabkrai.ru/photos/54278_x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10" cy="17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F7" w:rsidRDefault="00BA6BF7" w:rsidP="00BA6BF7">
      <w:pPr>
        <w:ind w:firstLine="708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BA6BF7"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t>Трудовой договор-</w:t>
      </w:r>
      <w:r w:rsidRPr="00BA6BF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основа соблюдения гарантий, указанных в Трудовом кодексе Российской Федерации</w:t>
      </w:r>
    </w:p>
    <w:p w:rsidR="00BA6BF7" w:rsidRPr="00FB11D6" w:rsidRDefault="00BA6BF7" w:rsidP="00FB11D6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11D6">
        <w:rPr>
          <w:rFonts w:ascii="Times New Roman" w:hAnsi="Times New Roman" w:cs="Times New Roman"/>
          <w:noProof/>
          <w:sz w:val="28"/>
          <w:szCs w:val="28"/>
          <w:lang w:eastAsia="ru-RU"/>
        </w:rPr>
        <w:t>Отношения между работником и работодателем возникают только на основании трудового договора.</w:t>
      </w:r>
    </w:p>
    <w:p w:rsidR="00BA6BF7" w:rsidRPr="00FB11D6" w:rsidRDefault="00BA6BF7" w:rsidP="00FB11D6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11D6">
        <w:rPr>
          <w:rFonts w:ascii="Times New Roman" w:hAnsi="Times New Roman" w:cs="Times New Roman"/>
          <w:noProof/>
          <w:sz w:val="28"/>
          <w:szCs w:val="28"/>
          <w:lang w:eastAsia="ru-RU"/>
        </w:rPr>
        <w:t>Гражданско-правовые договры, которые подразумевают под сабой выплату вознаграждения за выполненную работу (оказанную услугу), не попадают под действие Трудового кодекса РФ. Такие отношения регулируются Гражданским кодексом РФ.</w:t>
      </w:r>
    </w:p>
    <w:p w:rsidR="00BA6BF7" w:rsidRDefault="00BA6BF7" w:rsidP="00BA6BF7">
      <w:pPr>
        <w:ind w:firstLine="708"/>
        <w:jc w:val="center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  <w:r w:rsidRPr="00BA6BF7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t>ВАЖНО!</w:t>
      </w:r>
    </w:p>
    <w:p w:rsidR="00BA6BF7" w:rsidRDefault="00BA6BF7" w:rsidP="00BA6BF7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приступать к работе</w:t>
      </w:r>
    </w:p>
    <w:p w:rsidR="00BA6BF7" w:rsidRPr="00BA6BF7" w:rsidRDefault="00BA6BF7" w:rsidP="00BA6BF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без подписанного трудового договора</w:t>
      </w:r>
    </w:p>
    <w:p w:rsidR="00BA6BF7" w:rsidRPr="00BA6BF7" w:rsidRDefault="00BA6BF7" w:rsidP="00BA6BF7">
      <w:pPr>
        <w:tabs>
          <w:tab w:val="left" w:pos="900"/>
          <w:tab w:val="left" w:pos="30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84CD" wp14:editId="52CA89AF">
                <wp:simplePos x="0" y="0"/>
                <wp:positionH relativeFrom="column">
                  <wp:posOffset>196215</wp:posOffset>
                </wp:positionH>
                <wp:positionV relativeFrom="paragraph">
                  <wp:posOffset>84455</wp:posOffset>
                </wp:positionV>
                <wp:extent cx="2600325" cy="552450"/>
                <wp:effectExtent l="0" t="0" r="9525" b="190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5524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15.45pt;margin-top:6.65pt;width:204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6BF7">
        <w:rPr>
          <w:rFonts w:ascii="Times New Roman" w:hAnsi="Times New Roman" w:cs="Times New Roman"/>
          <w:b/>
          <w:sz w:val="28"/>
          <w:szCs w:val="28"/>
        </w:rPr>
        <w:t xml:space="preserve">Убедиться, что в трудовом договоре </w:t>
      </w:r>
      <w:proofErr w:type="gramStart"/>
      <w:r w:rsidRPr="00BA6BF7">
        <w:rPr>
          <w:rFonts w:ascii="Times New Roman" w:hAnsi="Times New Roman" w:cs="Times New Roman"/>
          <w:b/>
          <w:sz w:val="28"/>
          <w:szCs w:val="28"/>
        </w:rPr>
        <w:t>указана</w:t>
      </w:r>
      <w:proofErr w:type="gramEnd"/>
      <w:r w:rsidRPr="00BA6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1D6" w:rsidRDefault="00BA6BF7" w:rsidP="00BA6BF7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BF7">
        <w:rPr>
          <w:rFonts w:ascii="Times New Roman" w:hAnsi="Times New Roman" w:cs="Times New Roman"/>
          <w:b/>
          <w:sz w:val="28"/>
          <w:szCs w:val="28"/>
        </w:rPr>
        <w:tab/>
      </w:r>
      <w:r w:rsidRPr="00BA6BF7">
        <w:rPr>
          <w:rFonts w:ascii="Times New Roman" w:hAnsi="Times New Roman" w:cs="Times New Roman"/>
          <w:b/>
          <w:sz w:val="28"/>
          <w:szCs w:val="28"/>
        </w:rPr>
        <w:tab/>
      </w:r>
      <w:r w:rsidRPr="00BA6BF7">
        <w:rPr>
          <w:rFonts w:ascii="Times New Roman" w:hAnsi="Times New Roman" w:cs="Times New Roman"/>
          <w:b/>
          <w:sz w:val="28"/>
          <w:szCs w:val="28"/>
        </w:rPr>
        <w:tab/>
      </w:r>
      <w:r w:rsidRPr="00BA6BF7">
        <w:rPr>
          <w:rFonts w:ascii="Times New Roman" w:hAnsi="Times New Roman" w:cs="Times New Roman"/>
          <w:b/>
          <w:sz w:val="28"/>
          <w:szCs w:val="28"/>
        </w:rPr>
        <w:tab/>
        <w:t>заработная плата в полном размере</w:t>
      </w:r>
    </w:p>
    <w:p w:rsidR="00FB11D6" w:rsidRDefault="00FB11D6" w:rsidP="00FB11D6">
      <w:pPr>
        <w:rPr>
          <w:rFonts w:ascii="Times New Roman" w:hAnsi="Times New Roman" w:cs="Times New Roman"/>
          <w:sz w:val="28"/>
          <w:szCs w:val="28"/>
        </w:rPr>
      </w:pPr>
    </w:p>
    <w:p w:rsidR="00BA6BF7" w:rsidRPr="00FB11D6" w:rsidRDefault="00FB11D6" w:rsidP="00FB11D6">
      <w:pPr>
        <w:tabs>
          <w:tab w:val="left" w:pos="3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1D6">
        <w:rPr>
          <w:rFonts w:ascii="Times New Roman" w:hAnsi="Times New Roman" w:cs="Times New Roman"/>
          <w:b/>
          <w:sz w:val="28"/>
          <w:szCs w:val="28"/>
        </w:rPr>
        <w:t xml:space="preserve">Контролировать уплату работодателем </w:t>
      </w:r>
    </w:p>
    <w:p w:rsidR="00FB11D6" w:rsidRDefault="00FB11D6" w:rsidP="00FB11D6">
      <w:pPr>
        <w:tabs>
          <w:tab w:val="left" w:pos="3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11D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B11D6">
        <w:rPr>
          <w:rFonts w:ascii="Times New Roman" w:hAnsi="Times New Roman" w:cs="Times New Roman"/>
          <w:b/>
          <w:sz w:val="28"/>
          <w:szCs w:val="28"/>
        </w:rPr>
        <w:t>бязательных платежей</w:t>
      </w:r>
    </w:p>
    <w:p w:rsidR="00FB11D6" w:rsidRDefault="00FB11D6" w:rsidP="00FB11D6">
      <w:pPr>
        <w:tabs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B11D6">
        <w:rPr>
          <w:rFonts w:ascii="Times New Roman" w:hAnsi="Times New Roman" w:cs="Times New Roman"/>
          <w:sz w:val="24"/>
          <w:szCs w:val="24"/>
        </w:rPr>
        <w:t>(справка 2-НДФЛ,</w:t>
      </w:r>
      <w:r>
        <w:rPr>
          <w:rFonts w:ascii="Times New Roman" w:hAnsi="Times New Roman" w:cs="Times New Roman"/>
          <w:sz w:val="24"/>
          <w:szCs w:val="24"/>
        </w:rPr>
        <w:t xml:space="preserve"> извещение о состоянии лицевого </w:t>
      </w:r>
      <w:proofErr w:type="gramEnd"/>
    </w:p>
    <w:p w:rsidR="00FB11D6" w:rsidRPr="00FB11D6" w:rsidRDefault="00FB11D6" w:rsidP="00FB11D6">
      <w:pPr>
        <w:tabs>
          <w:tab w:val="left" w:pos="3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счета в СФР)</w:t>
      </w:r>
    </w:p>
    <w:p w:rsidR="00FB11D6" w:rsidRPr="00FB11D6" w:rsidRDefault="00FB11D6" w:rsidP="00FB11D6">
      <w:pPr>
        <w:tabs>
          <w:tab w:val="left" w:pos="36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B11D6" w:rsidRPr="00FB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F7"/>
    <w:rsid w:val="00BA6BF7"/>
    <w:rsid w:val="00C06E14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2024-11-18T09:27:00Z</dcterms:created>
  <dcterms:modified xsi:type="dcterms:W3CDTF">2024-11-18T09:49:00Z</dcterms:modified>
</cp:coreProperties>
</file>