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A9" w:rsidRDefault="004D47EF" w:rsidP="003B29CA">
      <w:pPr>
        <w:ind w:left="709"/>
        <w:jc w:val="both"/>
        <w:rPr>
          <w:sz w:val="28"/>
          <w:szCs w:val="28"/>
        </w:rPr>
      </w:pPr>
      <w:r w:rsidRPr="009B1381">
        <w:rPr>
          <w:noProof/>
          <w:szCs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68296104" wp14:editId="167BC6A0">
                <wp:simplePos x="0" y="0"/>
                <wp:positionH relativeFrom="margin">
                  <wp:posOffset>-47625</wp:posOffset>
                </wp:positionH>
                <wp:positionV relativeFrom="page">
                  <wp:posOffset>2886075</wp:posOffset>
                </wp:positionV>
                <wp:extent cx="6143625" cy="1447800"/>
                <wp:effectExtent l="0" t="0" r="952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E6E" w:rsidRDefault="00506E6E" w:rsidP="003B29CA">
                            <w:pPr>
                              <w:ind w:left="851"/>
                              <w:jc w:val="both"/>
                              <w:rPr>
                                <w:sz w:val="36"/>
                              </w:rPr>
                            </w:pPr>
                          </w:p>
                          <w:p w:rsidR="003B29CA" w:rsidRDefault="003B29CA" w:rsidP="003B29CA">
                            <w:pPr>
                              <w:ind w:left="85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Об основных направлениях долговой</w:t>
                            </w:r>
                            <w:r w:rsidRPr="009258B7">
                              <w:rPr>
                                <w:sz w:val="28"/>
                                <w:szCs w:val="28"/>
                              </w:rPr>
                              <w:t xml:space="preserve"> политики</w:t>
                            </w:r>
                            <w:r w:rsidRPr="007D37F6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города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Искитима</w:t>
                            </w:r>
                            <w:proofErr w:type="spellEnd"/>
                            <w:r w:rsidRPr="002E5102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Новосибирской области на 2025 год и плановый период 2026 и 2027 годов</w:t>
                            </w:r>
                          </w:p>
                          <w:p w:rsidR="003B29CA" w:rsidRDefault="003B29CA" w:rsidP="003B29CA">
                            <w:pPr>
                              <w:ind w:left="851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E0E15" w:rsidRPr="007E0E15" w:rsidRDefault="007E0E15" w:rsidP="003B29CA">
                            <w:pPr>
                              <w:ind w:left="851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75pt;margin-top:227.25pt;width:483.7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MRsQIAAKo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" filled="f" stroked="f">
                <v:textbox inset="0,0,0,0">
                  <w:txbxContent>
                    <w:p w:rsidR="00506E6E" w:rsidRDefault="00506E6E" w:rsidP="003B29CA">
                      <w:pPr>
                        <w:ind w:left="851"/>
                        <w:jc w:val="both"/>
                        <w:rPr>
                          <w:sz w:val="36"/>
                        </w:rPr>
                      </w:pPr>
                    </w:p>
                    <w:p w:rsidR="003B29CA" w:rsidRDefault="003B29CA" w:rsidP="003B29CA">
                      <w:pPr>
                        <w:ind w:left="851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Об основных направлениях долговой</w:t>
                      </w:r>
                      <w:r w:rsidRPr="009258B7">
                        <w:rPr>
                          <w:sz w:val="28"/>
                          <w:szCs w:val="28"/>
                        </w:rPr>
                        <w:t xml:space="preserve"> политики</w:t>
                      </w:r>
                      <w:r w:rsidRPr="007D37F6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города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Искитима</w:t>
                      </w:r>
                      <w:proofErr w:type="spellEnd"/>
                      <w:r w:rsidRPr="002E5102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>Новосибирской области на 2025 год и плановый период 2026 и 2027 годов</w:t>
                      </w:r>
                    </w:p>
                    <w:p w:rsidR="003B29CA" w:rsidRDefault="003B29CA" w:rsidP="003B29CA">
                      <w:pPr>
                        <w:ind w:left="851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E0E15" w:rsidRPr="007E0E15" w:rsidRDefault="007E0E15" w:rsidP="003B29CA">
                      <w:pPr>
                        <w:ind w:left="851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9B1381">
        <w:rPr>
          <w:noProof/>
          <w:szCs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257F9861" wp14:editId="2B059A2E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7CE29C0D" wp14:editId="1C89926A">
                                  <wp:extent cx="552450" cy="809625"/>
                                  <wp:effectExtent l="0" t="0" r="0" b="9525"/>
                                  <wp:docPr id="1" name="Рисунок 1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7CE29C0D" wp14:editId="1C89926A">
                            <wp:extent cx="552450" cy="809625"/>
                            <wp:effectExtent l="0" t="0" r="0" b="9525"/>
                            <wp:docPr id="1" name="Рисунок 1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9B1381">
        <w:rPr>
          <w:noProof/>
          <w:szCs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10F8A17E" wp14:editId="2D581CE4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3B29CA">
                              <w:rPr>
                                <w:sz w:val="24"/>
                                <w:u w:val="single"/>
                              </w:rPr>
                              <w:t xml:space="preserve">   </w:t>
                            </w:r>
                            <w:r w:rsidR="007E0E15">
                              <w:rPr>
                                <w:sz w:val="24"/>
                                <w:u w:val="single"/>
                              </w:rPr>
                              <w:t>25</w:t>
                            </w:r>
                            <w:r w:rsidR="009B293B">
                              <w:rPr>
                                <w:sz w:val="24"/>
                                <w:u w:val="single"/>
                              </w:rPr>
                              <w:t>.10</w:t>
                            </w:r>
                            <w:r w:rsidR="00FB4CD1">
                              <w:rPr>
                                <w:sz w:val="24"/>
                                <w:u w:val="single"/>
                              </w:rPr>
                              <w:t>.2024</w:t>
                            </w:r>
                            <w:r w:rsidR="000E40E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7E0E15">
                              <w:rPr>
                                <w:sz w:val="24"/>
                                <w:u w:val="single"/>
                              </w:rPr>
                              <w:t>1</w:t>
                            </w:r>
                            <w:r w:rsidR="009B293B">
                              <w:rPr>
                                <w:sz w:val="24"/>
                                <w:u w:val="single"/>
                              </w:rPr>
                              <w:t>743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3B29CA">
                        <w:rPr>
                          <w:sz w:val="24"/>
                          <w:u w:val="single"/>
                        </w:rPr>
                        <w:t xml:space="preserve">   </w:t>
                      </w:r>
                      <w:r w:rsidR="007E0E15">
                        <w:rPr>
                          <w:sz w:val="24"/>
                          <w:u w:val="single"/>
                        </w:rPr>
                        <w:t>25</w:t>
                      </w:r>
                      <w:r w:rsidR="009B293B">
                        <w:rPr>
                          <w:sz w:val="24"/>
                          <w:u w:val="single"/>
                        </w:rPr>
                        <w:t>.10</w:t>
                      </w:r>
                      <w:r w:rsidR="00FB4CD1">
                        <w:rPr>
                          <w:sz w:val="24"/>
                          <w:u w:val="single"/>
                        </w:rPr>
                        <w:t>.2024</w:t>
                      </w:r>
                      <w:r w:rsidR="000E40EC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7E0E15">
                        <w:rPr>
                          <w:sz w:val="24"/>
                          <w:u w:val="single"/>
                        </w:rPr>
                        <w:t>1</w:t>
                      </w:r>
                      <w:r w:rsidR="009B293B">
                        <w:rPr>
                          <w:sz w:val="24"/>
                          <w:u w:val="single"/>
                        </w:rPr>
                        <w:t>743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3B29CA">
        <w:rPr>
          <w:sz w:val="28"/>
          <w:szCs w:val="28"/>
        </w:rPr>
        <w:tab/>
      </w:r>
      <w:r w:rsidR="003B29CA">
        <w:rPr>
          <w:sz w:val="28"/>
          <w:szCs w:val="28"/>
        </w:rPr>
        <w:tab/>
        <w:t xml:space="preserve">В целях  эффективного управления муниципальным долгом города </w:t>
      </w:r>
      <w:proofErr w:type="spellStart"/>
      <w:r w:rsidR="003B29CA">
        <w:rPr>
          <w:sz w:val="28"/>
          <w:szCs w:val="28"/>
        </w:rPr>
        <w:t>Искитима</w:t>
      </w:r>
      <w:proofErr w:type="spellEnd"/>
      <w:r w:rsidR="003B29CA">
        <w:rPr>
          <w:sz w:val="28"/>
          <w:szCs w:val="28"/>
        </w:rPr>
        <w:t xml:space="preserve"> Новосибирской  области, принятия мер по снижению долговой нагрузки и разработки </w:t>
      </w:r>
      <w:proofErr w:type="gramStart"/>
      <w:r w:rsidR="003B29CA">
        <w:rPr>
          <w:sz w:val="28"/>
          <w:szCs w:val="28"/>
        </w:rPr>
        <w:t xml:space="preserve">проекта  бюджета города </w:t>
      </w:r>
      <w:proofErr w:type="spellStart"/>
      <w:r w:rsidR="003B29CA">
        <w:rPr>
          <w:sz w:val="28"/>
          <w:szCs w:val="28"/>
        </w:rPr>
        <w:t>Искитима</w:t>
      </w:r>
      <w:proofErr w:type="spellEnd"/>
      <w:r w:rsidR="003B29CA">
        <w:rPr>
          <w:sz w:val="28"/>
          <w:szCs w:val="28"/>
        </w:rPr>
        <w:t xml:space="preserve"> Новосибирской  области</w:t>
      </w:r>
      <w:proofErr w:type="gramEnd"/>
      <w:r w:rsidR="003B29CA">
        <w:rPr>
          <w:sz w:val="28"/>
          <w:szCs w:val="28"/>
        </w:rPr>
        <w:t xml:space="preserve"> на 2025 год и плановый  период 2026 и 2027 годов, в соответствии с Бюджетным кодексом Российской Федерации, администрация города </w:t>
      </w:r>
      <w:proofErr w:type="spellStart"/>
      <w:r w:rsidR="003B29CA">
        <w:rPr>
          <w:sz w:val="28"/>
          <w:szCs w:val="28"/>
        </w:rPr>
        <w:t>Искитима</w:t>
      </w:r>
      <w:proofErr w:type="spellEnd"/>
    </w:p>
    <w:p w:rsidR="003B29CA" w:rsidRDefault="003B29CA" w:rsidP="00EA41A9">
      <w:pPr>
        <w:ind w:firstLine="709"/>
        <w:jc w:val="both"/>
        <w:rPr>
          <w:sz w:val="28"/>
          <w:szCs w:val="28"/>
        </w:rPr>
      </w:pPr>
    </w:p>
    <w:p w:rsidR="00EA41A9" w:rsidRPr="009A1741" w:rsidRDefault="007E0E15" w:rsidP="00EA41A9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="003B29CA">
        <w:rPr>
          <w:sz w:val="28"/>
          <w:szCs w:val="28"/>
        </w:rPr>
        <w:tab/>
      </w:r>
      <w:r w:rsidR="00EA41A9" w:rsidRPr="009A1741">
        <w:rPr>
          <w:sz w:val="28"/>
        </w:rPr>
        <w:t>ПОСТАНОВЛЯЕТ:</w:t>
      </w:r>
    </w:p>
    <w:p w:rsidR="00EA41A9" w:rsidRPr="009A1741" w:rsidRDefault="00EA41A9" w:rsidP="00EA41A9">
      <w:pPr>
        <w:ind w:firstLine="709"/>
        <w:jc w:val="both"/>
        <w:rPr>
          <w:sz w:val="28"/>
        </w:rPr>
      </w:pPr>
    </w:p>
    <w:p w:rsidR="00EA41A9" w:rsidRPr="009A1741" w:rsidRDefault="00EA41A9" w:rsidP="003B29CA">
      <w:pPr>
        <w:ind w:left="709"/>
        <w:jc w:val="both"/>
        <w:rPr>
          <w:sz w:val="28"/>
        </w:rPr>
      </w:pPr>
      <w:r w:rsidRPr="009A1741">
        <w:rPr>
          <w:sz w:val="28"/>
        </w:rPr>
        <w:tab/>
      </w:r>
      <w:r w:rsidR="003B29CA">
        <w:rPr>
          <w:sz w:val="28"/>
        </w:rPr>
        <w:tab/>
      </w:r>
      <w:r w:rsidRPr="009A1741">
        <w:rPr>
          <w:sz w:val="28"/>
        </w:rPr>
        <w:t xml:space="preserve">1. Утвердить прилагаемые </w:t>
      </w:r>
      <w:r>
        <w:rPr>
          <w:sz w:val="28"/>
        </w:rPr>
        <w:t>о</w:t>
      </w:r>
      <w:r w:rsidRPr="009A1741">
        <w:rPr>
          <w:sz w:val="28"/>
        </w:rPr>
        <w:t xml:space="preserve">сновные направления долговой политики города </w:t>
      </w:r>
      <w:proofErr w:type="spellStart"/>
      <w:r w:rsidRPr="009A1741">
        <w:rPr>
          <w:sz w:val="28"/>
        </w:rPr>
        <w:t>Искитима</w:t>
      </w:r>
      <w:proofErr w:type="spellEnd"/>
      <w:r w:rsidRPr="009A1741">
        <w:rPr>
          <w:sz w:val="28"/>
        </w:rPr>
        <w:t xml:space="preserve"> Новосибирской области на 2025 год и плановый период 2026 и 2027 годов.</w:t>
      </w:r>
    </w:p>
    <w:p w:rsidR="00EA41A9" w:rsidRPr="009A1741" w:rsidRDefault="00EA41A9" w:rsidP="003B29CA">
      <w:pPr>
        <w:ind w:left="709"/>
        <w:jc w:val="both"/>
        <w:rPr>
          <w:sz w:val="28"/>
        </w:rPr>
      </w:pPr>
      <w:r w:rsidRPr="009A1741">
        <w:rPr>
          <w:sz w:val="28"/>
        </w:rPr>
        <w:t xml:space="preserve">          2. </w:t>
      </w:r>
      <w:proofErr w:type="gramStart"/>
      <w:r w:rsidRPr="009A1741">
        <w:rPr>
          <w:sz w:val="28"/>
        </w:rPr>
        <w:t>Разместить постановление</w:t>
      </w:r>
      <w:proofErr w:type="gramEnd"/>
      <w:r w:rsidRPr="009A1741">
        <w:rPr>
          <w:sz w:val="28"/>
        </w:rPr>
        <w:t xml:space="preserve"> на официальном сайте администрации города </w:t>
      </w:r>
      <w:proofErr w:type="spellStart"/>
      <w:r w:rsidRPr="009A1741">
        <w:rPr>
          <w:sz w:val="28"/>
        </w:rPr>
        <w:t>Искитима</w:t>
      </w:r>
      <w:proofErr w:type="spellEnd"/>
      <w:r w:rsidRPr="009A1741">
        <w:rPr>
          <w:sz w:val="28"/>
        </w:rPr>
        <w:t xml:space="preserve"> Новосибирской области.</w:t>
      </w:r>
    </w:p>
    <w:p w:rsidR="00EA41A9" w:rsidRPr="009A1741" w:rsidRDefault="003B29CA" w:rsidP="003B29CA">
      <w:pPr>
        <w:ind w:left="709"/>
        <w:jc w:val="both"/>
        <w:rPr>
          <w:sz w:val="28"/>
        </w:rPr>
      </w:pPr>
      <w:r>
        <w:rPr>
          <w:sz w:val="28"/>
        </w:rPr>
        <w:tab/>
      </w:r>
      <w:r w:rsidR="00EA41A9" w:rsidRPr="009A1741">
        <w:rPr>
          <w:sz w:val="28"/>
        </w:rPr>
        <w:tab/>
        <w:t>3. Постановление вступает в силу со дня его подписания.</w:t>
      </w:r>
    </w:p>
    <w:p w:rsidR="00EA41A9" w:rsidRPr="009A1741" w:rsidRDefault="003B29CA" w:rsidP="003B29CA">
      <w:pPr>
        <w:ind w:left="709"/>
        <w:jc w:val="both"/>
        <w:rPr>
          <w:sz w:val="28"/>
        </w:rPr>
      </w:pPr>
      <w:r>
        <w:rPr>
          <w:sz w:val="28"/>
        </w:rPr>
        <w:tab/>
      </w:r>
      <w:r w:rsidR="00EA41A9" w:rsidRPr="009A1741">
        <w:rPr>
          <w:sz w:val="28"/>
        </w:rPr>
        <w:tab/>
        <w:t xml:space="preserve">4. </w:t>
      </w:r>
      <w:proofErr w:type="gramStart"/>
      <w:r w:rsidR="00EA41A9" w:rsidRPr="009A1741">
        <w:rPr>
          <w:sz w:val="28"/>
        </w:rPr>
        <w:t>Контроль за</w:t>
      </w:r>
      <w:proofErr w:type="gramEnd"/>
      <w:r w:rsidR="00EA41A9" w:rsidRPr="009A1741">
        <w:rPr>
          <w:sz w:val="28"/>
        </w:rPr>
        <w:t xml:space="preserve"> исполнением постановления возложить на начальника управления финансов и налоговой политики администрации города </w:t>
      </w:r>
      <w:proofErr w:type="spellStart"/>
      <w:r w:rsidR="00EA41A9" w:rsidRPr="009A1741">
        <w:rPr>
          <w:sz w:val="28"/>
        </w:rPr>
        <w:t>Искитима</w:t>
      </w:r>
      <w:proofErr w:type="spellEnd"/>
      <w:r w:rsidR="00EA41A9" w:rsidRPr="009A1741">
        <w:rPr>
          <w:sz w:val="28"/>
        </w:rPr>
        <w:t xml:space="preserve"> Новосибирской области Двойченко Е.А.</w:t>
      </w:r>
    </w:p>
    <w:p w:rsidR="00EA41A9" w:rsidRPr="00CE7850" w:rsidRDefault="00EA41A9" w:rsidP="003B29CA">
      <w:pPr>
        <w:autoSpaceDE w:val="0"/>
        <w:autoSpaceDN w:val="0"/>
        <w:adjustRightInd w:val="0"/>
        <w:ind w:left="709" w:firstLine="709"/>
        <w:jc w:val="both"/>
        <w:rPr>
          <w:sz w:val="28"/>
        </w:rPr>
      </w:pPr>
    </w:p>
    <w:p w:rsidR="007E0E15" w:rsidRPr="00EA41A9" w:rsidRDefault="007E0E15" w:rsidP="00EA41A9">
      <w:pPr>
        <w:jc w:val="both"/>
        <w:rPr>
          <w:b/>
          <w:sz w:val="28"/>
          <w:szCs w:val="28"/>
        </w:rPr>
      </w:pPr>
    </w:p>
    <w:p w:rsidR="00A8415F" w:rsidRDefault="00AC164D" w:rsidP="003B29C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7E0E15" w:rsidRPr="003B29CA">
        <w:rPr>
          <w:sz w:val="28"/>
          <w:szCs w:val="28"/>
        </w:rPr>
        <w:t xml:space="preserve"> </w:t>
      </w:r>
      <w:r w:rsidR="003B29CA" w:rsidRPr="003B29CA">
        <w:rPr>
          <w:sz w:val="28"/>
          <w:szCs w:val="28"/>
        </w:rPr>
        <w:t xml:space="preserve">Глава города </w:t>
      </w:r>
      <w:proofErr w:type="spellStart"/>
      <w:r w:rsidR="003B29CA" w:rsidRPr="003B29CA">
        <w:rPr>
          <w:sz w:val="28"/>
          <w:szCs w:val="28"/>
        </w:rPr>
        <w:t>Искитима</w:t>
      </w:r>
      <w:proofErr w:type="spellEnd"/>
      <w:r w:rsidR="003B29CA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           </w:t>
      </w:r>
      <w:r w:rsidR="003B29CA">
        <w:rPr>
          <w:sz w:val="28"/>
          <w:szCs w:val="28"/>
        </w:rPr>
        <w:t xml:space="preserve">  </w:t>
      </w:r>
      <w:proofErr w:type="spellStart"/>
      <w:r w:rsidR="003B29CA">
        <w:rPr>
          <w:sz w:val="28"/>
          <w:szCs w:val="28"/>
        </w:rPr>
        <w:t>С.В.Завражин</w:t>
      </w:r>
      <w:proofErr w:type="spellEnd"/>
    </w:p>
    <w:p w:rsidR="00AC164D" w:rsidRDefault="00AC164D" w:rsidP="003B29CA">
      <w:pPr>
        <w:jc w:val="both"/>
        <w:rPr>
          <w:sz w:val="28"/>
          <w:szCs w:val="28"/>
        </w:rPr>
      </w:pPr>
    </w:p>
    <w:p w:rsidR="00AC164D" w:rsidRDefault="00AC164D" w:rsidP="003B29CA">
      <w:pPr>
        <w:jc w:val="both"/>
        <w:rPr>
          <w:sz w:val="28"/>
          <w:szCs w:val="28"/>
        </w:rPr>
      </w:pPr>
    </w:p>
    <w:p w:rsidR="00AC164D" w:rsidRDefault="00AC164D" w:rsidP="003B29CA">
      <w:pPr>
        <w:jc w:val="both"/>
        <w:rPr>
          <w:sz w:val="28"/>
          <w:szCs w:val="28"/>
        </w:rPr>
      </w:pPr>
    </w:p>
    <w:p w:rsidR="00AC164D" w:rsidRDefault="00AC164D" w:rsidP="003B29CA">
      <w:pPr>
        <w:jc w:val="both"/>
        <w:rPr>
          <w:sz w:val="28"/>
          <w:szCs w:val="28"/>
        </w:rPr>
      </w:pPr>
    </w:p>
    <w:p w:rsidR="00AC164D" w:rsidRDefault="00AC164D" w:rsidP="003B29CA">
      <w:pPr>
        <w:jc w:val="both"/>
        <w:rPr>
          <w:sz w:val="28"/>
          <w:szCs w:val="28"/>
        </w:rPr>
      </w:pPr>
    </w:p>
    <w:p w:rsidR="00AC164D" w:rsidRDefault="00AC164D" w:rsidP="003B29CA">
      <w:pPr>
        <w:jc w:val="both"/>
        <w:rPr>
          <w:sz w:val="28"/>
          <w:szCs w:val="28"/>
        </w:rPr>
      </w:pPr>
    </w:p>
    <w:p w:rsidR="00AC164D" w:rsidRDefault="00AC164D" w:rsidP="003B29CA">
      <w:pPr>
        <w:jc w:val="both"/>
        <w:rPr>
          <w:sz w:val="28"/>
          <w:szCs w:val="28"/>
        </w:rPr>
      </w:pPr>
    </w:p>
    <w:p w:rsidR="00AC164D" w:rsidRDefault="00AC164D" w:rsidP="003B29CA">
      <w:pPr>
        <w:jc w:val="both"/>
        <w:rPr>
          <w:sz w:val="28"/>
          <w:szCs w:val="28"/>
        </w:rPr>
      </w:pPr>
    </w:p>
    <w:p w:rsidR="00AC164D" w:rsidRPr="009A1741" w:rsidRDefault="00AC164D" w:rsidP="00AC164D">
      <w:pPr>
        <w:ind w:left="5040"/>
        <w:jc w:val="right"/>
        <w:rPr>
          <w:sz w:val="28"/>
        </w:rPr>
      </w:pPr>
      <w:r w:rsidRPr="00AB54BE">
        <w:rPr>
          <w:sz w:val="28"/>
        </w:rPr>
        <w:t>Утверждены</w:t>
      </w:r>
    </w:p>
    <w:p w:rsidR="00AC164D" w:rsidRPr="009A1741" w:rsidRDefault="00AC164D" w:rsidP="00AC164D">
      <w:pPr>
        <w:ind w:firstLine="709"/>
        <w:jc w:val="right"/>
        <w:rPr>
          <w:sz w:val="28"/>
        </w:rPr>
      </w:pPr>
      <w:r w:rsidRPr="009A1741">
        <w:rPr>
          <w:sz w:val="28"/>
        </w:rPr>
        <w:t xml:space="preserve">                                                              постановлением администрации</w:t>
      </w:r>
    </w:p>
    <w:p w:rsidR="00AC164D" w:rsidRPr="009A1741" w:rsidRDefault="00AC164D" w:rsidP="00AC164D">
      <w:pPr>
        <w:ind w:firstLine="709"/>
        <w:jc w:val="right"/>
        <w:rPr>
          <w:sz w:val="28"/>
        </w:rPr>
      </w:pPr>
      <w:r w:rsidRPr="009A1741">
        <w:rPr>
          <w:sz w:val="28"/>
        </w:rPr>
        <w:t xml:space="preserve">                                                              города </w:t>
      </w:r>
      <w:proofErr w:type="spellStart"/>
      <w:r w:rsidRPr="009A1741">
        <w:rPr>
          <w:sz w:val="28"/>
        </w:rPr>
        <w:t>Искитима</w:t>
      </w:r>
      <w:proofErr w:type="spellEnd"/>
      <w:r w:rsidRPr="009A1741">
        <w:rPr>
          <w:sz w:val="28"/>
        </w:rPr>
        <w:t xml:space="preserve"> </w:t>
      </w:r>
    </w:p>
    <w:p w:rsidR="00AC164D" w:rsidRPr="009A1741" w:rsidRDefault="00AC164D" w:rsidP="00AC164D">
      <w:pPr>
        <w:ind w:firstLine="709"/>
        <w:jc w:val="right"/>
        <w:rPr>
          <w:sz w:val="28"/>
        </w:rPr>
      </w:pPr>
      <w:r w:rsidRPr="009A1741">
        <w:rPr>
          <w:sz w:val="28"/>
        </w:rPr>
        <w:t xml:space="preserve">                                                              Новосибирской области </w:t>
      </w:r>
    </w:p>
    <w:p w:rsidR="00AC164D" w:rsidRPr="009A1741" w:rsidRDefault="00AC164D" w:rsidP="00AC164D">
      <w:pPr>
        <w:ind w:firstLine="709"/>
        <w:jc w:val="right"/>
        <w:rPr>
          <w:sz w:val="28"/>
        </w:rPr>
      </w:pPr>
      <w:r w:rsidRPr="009A1741">
        <w:rPr>
          <w:sz w:val="28"/>
        </w:rPr>
        <w:t xml:space="preserve">                                           </w:t>
      </w:r>
      <w:r>
        <w:rPr>
          <w:sz w:val="28"/>
        </w:rPr>
        <w:t xml:space="preserve">                   От 25.10.2024  №  1743</w:t>
      </w:r>
    </w:p>
    <w:p w:rsidR="00AC164D" w:rsidRPr="009A1741" w:rsidRDefault="00AC164D" w:rsidP="00AC164D">
      <w:pPr>
        <w:ind w:firstLine="709"/>
        <w:jc w:val="center"/>
        <w:rPr>
          <w:b/>
          <w:sz w:val="32"/>
          <w:szCs w:val="32"/>
        </w:rPr>
      </w:pPr>
    </w:p>
    <w:p w:rsidR="000F19A6" w:rsidRDefault="00AC164D" w:rsidP="00AC164D">
      <w:pPr>
        <w:ind w:firstLine="709"/>
        <w:jc w:val="center"/>
        <w:rPr>
          <w:sz w:val="32"/>
          <w:szCs w:val="32"/>
        </w:rPr>
      </w:pPr>
      <w:r w:rsidRPr="00AC164D">
        <w:rPr>
          <w:sz w:val="32"/>
          <w:szCs w:val="32"/>
        </w:rPr>
        <w:t xml:space="preserve">Основные направления долговой политики города </w:t>
      </w:r>
      <w:proofErr w:type="spellStart"/>
      <w:r w:rsidRPr="00AC164D">
        <w:rPr>
          <w:sz w:val="32"/>
          <w:szCs w:val="32"/>
        </w:rPr>
        <w:t>Искитима</w:t>
      </w:r>
      <w:proofErr w:type="spellEnd"/>
      <w:r w:rsidRPr="00AC164D">
        <w:rPr>
          <w:sz w:val="32"/>
          <w:szCs w:val="32"/>
        </w:rPr>
        <w:t xml:space="preserve"> Новосибирской области на 2025 год и  плановый период</w:t>
      </w:r>
    </w:p>
    <w:p w:rsidR="00AC164D" w:rsidRPr="00AC164D" w:rsidRDefault="00AC164D" w:rsidP="00AC164D">
      <w:pPr>
        <w:ind w:firstLine="709"/>
        <w:jc w:val="center"/>
        <w:rPr>
          <w:sz w:val="32"/>
          <w:szCs w:val="32"/>
        </w:rPr>
      </w:pPr>
      <w:r w:rsidRPr="00AC164D">
        <w:rPr>
          <w:sz w:val="32"/>
          <w:szCs w:val="32"/>
        </w:rPr>
        <w:t xml:space="preserve"> 2026 и 2027 годов</w:t>
      </w:r>
    </w:p>
    <w:p w:rsidR="00AC164D" w:rsidRPr="000F19A6" w:rsidRDefault="00AC164D" w:rsidP="000F19A6">
      <w:pPr>
        <w:ind w:left="851"/>
        <w:rPr>
          <w:sz w:val="28"/>
          <w:szCs w:val="28"/>
          <w:highlight w:val="yellow"/>
        </w:rPr>
      </w:pPr>
    </w:p>
    <w:p w:rsidR="00AC164D" w:rsidRPr="000F19A6" w:rsidRDefault="00AC164D" w:rsidP="000F19A6">
      <w:pPr>
        <w:pStyle w:val="aa"/>
        <w:numPr>
          <w:ilvl w:val="0"/>
          <w:numId w:val="4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19A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         Долговая политика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Новосибирской области (далее – долговая политика) является составной частью бюджетной политики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Новосибирской области и направлена на обеспечение финансирования </w:t>
      </w:r>
      <w:hyperlink r:id="rId10" w:tooltip="Бюджетный дефицит" w:history="1">
        <w:r w:rsidRPr="000F19A6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</w:rPr>
          <w:t>дефицита бюджета</w:t>
        </w:r>
      </w:hyperlink>
      <w:r w:rsidRPr="000F19A6">
        <w:rPr>
          <w:sz w:val="28"/>
          <w:szCs w:val="28"/>
        </w:rPr>
        <w:t xml:space="preserve"> 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>, погашение </w:t>
      </w:r>
      <w:hyperlink r:id="rId11" w:tooltip="Долговое обязательство" w:history="1">
        <w:r w:rsidRPr="000F19A6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</w:rPr>
          <w:t>долговых обязательств</w:t>
        </w:r>
      </w:hyperlink>
      <w:r w:rsidRPr="000F19A6">
        <w:rPr>
          <w:sz w:val="28"/>
          <w:szCs w:val="28"/>
        </w:rPr>
        <w:t xml:space="preserve"> 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путем привлечения коммерческих кредитов на благоприятных условиях, поддержание </w:t>
      </w:r>
      <w:hyperlink r:id="rId12" w:tooltip="Безопасность экономическая" w:history="1">
        <w:r w:rsidRPr="000F19A6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</w:rPr>
          <w:t>экономически безопасного</w:t>
        </w:r>
      </w:hyperlink>
      <w:r w:rsidRPr="000F19A6">
        <w:rPr>
          <w:sz w:val="28"/>
          <w:szCs w:val="28"/>
        </w:rPr>
        <w:t xml:space="preserve"> уровня муниципального долга. Основным фактором, определяющим долговую политику города, является соблюдение условий договора о предоставлении бюджету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бюджетного кредита из областного бюджета Новосибирской области, а   также обеспечение возможности привлечения в бюджет города кредитов от кредитных организаций исключительно по ставке на уровне не более</w:t>
      </w:r>
      <w:proofErr w:type="gramStart"/>
      <w:r w:rsidRPr="000F19A6">
        <w:rPr>
          <w:sz w:val="28"/>
          <w:szCs w:val="28"/>
        </w:rPr>
        <w:t>,</w:t>
      </w:r>
      <w:proofErr w:type="gramEnd"/>
      <w:r w:rsidRPr="000F19A6">
        <w:rPr>
          <w:sz w:val="28"/>
          <w:szCs w:val="28"/>
        </w:rPr>
        <w:t xml:space="preserve"> чем уровень ключевой ставки, установленный Банком России, увеличенный на 1 процент годовых. 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          Долговая политика определяет цели, принципы, задачи, риски и основные направления деятельности по управлению муниципальным долгом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Новосибирской области.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           Качественное управление муниципальным долгом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направлено на отсутствие просроченных долговых обязательств, обеспечение платежеспособности и создание прозрачной системы управления муниципальным долгом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>.</w:t>
      </w:r>
    </w:p>
    <w:p w:rsidR="00AC164D" w:rsidRPr="000F19A6" w:rsidRDefault="00AC164D" w:rsidP="000F19A6">
      <w:pPr>
        <w:ind w:left="851"/>
        <w:rPr>
          <w:sz w:val="28"/>
          <w:szCs w:val="28"/>
          <w:highlight w:val="yellow"/>
        </w:rPr>
      </w:pPr>
    </w:p>
    <w:p w:rsidR="00AC164D" w:rsidRPr="000F19A6" w:rsidRDefault="00AC164D" w:rsidP="000F19A6">
      <w:pPr>
        <w:pStyle w:val="aa"/>
        <w:numPr>
          <w:ilvl w:val="0"/>
          <w:numId w:val="4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19A6">
        <w:rPr>
          <w:rFonts w:ascii="Times New Roman" w:hAnsi="Times New Roman" w:cs="Times New Roman"/>
          <w:sz w:val="28"/>
          <w:szCs w:val="28"/>
        </w:rPr>
        <w:t xml:space="preserve">Итоги реализации долговой политики города </w:t>
      </w:r>
      <w:proofErr w:type="spellStart"/>
      <w:r w:rsidRPr="000F19A6">
        <w:rPr>
          <w:rFonts w:ascii="Times New Roman" w:hAnsi="Times New Roman" w:cs="Times New Roman"/>
          <w:sz w:val="28"/>
          <w:szCs w:val="28"/>
        </w:rPr>
        <w:t>Искитима</w:t>
      </w:r>
      <w:proofErr w:type="spellEnd"/>
      <w:r w:rsidRPr="000F19A6">
        <w:rPr>
          <w:rFonts w:ascii="Times New Roman" w:hAnsi="Times New Roman" w:cs="Times New Roman"/>
          <w:sz w:val="28"/>
          <w:szCs w:val="28"/>
        </w:rPr>
        <w:t xml:space="preserve"> за 2023 год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           По итогам исполнения бюджета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за 2023 год муниципальный долг составил 137,6 млн. рублей или 18,1% от доходов бюджета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без учета безвозмездных поступлений и поступлений налоговых доходов по дополнительному нормативу отчислений от налога на доходы физических лиц, что соответствует нормам бюджетного законодательства. Муниципальный долг на 100% состоит из бюджетного кредита, полученного из областного бюджета в 2022 году на погашение долговых обязательств муниципального образования по рыночным заимствованиям муниципального образования. Бюджетный кредит представлен по ставке 0,1% </w:t>
      </w:r>
      <w:proofErr w:type="gramStart"/>
      <w:r w:rsidRPr="000F19A6">
        <w:rPr>
          <w:sz w:val="28"/>
          <w:szCs w:val="28"/>
        </w:rPr>
        <w:t>годовых</w:t>
      </w:r>
      <w:proofErr w:type="gramEnd"/>
      <w:r w:rsidRPr="000F19A6">
        <w:rPr>
          <w:sz w:val="28"/>
          <w:szCs w:val="28"/>
        </w:rPr>
        <w:t xml:space="preserve">. </w:t>
      </w:r>
    </w:p>
    <w:p w:rsid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lastRenderedPageBreak/>
        <w:t xml:space="preserve">          Расходы на обслуживание муниципального долга за 2023 год составили 167,8 тыс. рублей. Погашение и обслуживание муниципального долга города осуществлялись в установленный срок и в полном объеме.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  <w:highlight w:val="yellow"/>
        </w:rPr>
        <w:t xml:space="preserve"> </w:t>
      </w:r>
    </w:p>
    <w:p w:rsidR="00AC164D" w:rsidRPr="000F19A6" w:rsidRDefault="00AC164D" w:rsidP="000F19A6">
      <w:pPr>
        <w:pStyle w:val="aa"/>
        <w:numPr>
          <w:ilvl w:val="0"/>
          <w:numId w:val="4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19A6">
        <w:rPr>
          <w:rFonts w:ascii="Times New Roman" w:hAnsi="Times New Roman" w:cs="Times New Roman"/>
          <w:sz w:val="28"/>
          <w:szCs w:val="28"/>
        </w:rPr>
        <w:t>Цели и принципы долговой политики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       Целями долговой политики являются: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- обеспечение сбалансированности и долговой устойчивости бюджета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>;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- поддержание параметров муниципального долга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на экономически безопасном уровне при соблюдении ограничений, установленных бюджетным законодательством Российской Федерации; 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>- своевременное исполнение принятых обязательств по погашению и обслуживанию муниципального долга;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- минимизация расходов на обслуживание муниципального долга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>.</w:t>
      </w:r>
      <w:bookmarkStart w:id="0" w:name="_GoBack"/>
      <w:bookmarkEnd w:id="0"/>
      <w:r w:rsidRPr="000F19A6">
        <w:rPr>
          <w:sz w:val="28"/>
          <w:szCs w:val="28"/>
        </w:rPr>
        <w:t xml:space="preserve"> 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       Принципами долговой политики являются: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>- соблюдение ограничений, установленных Бюджетным кодексом Российской Федерации;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- безусловное исполнение и обслуживание долговых обязательств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в полном объеме и в установленные сроки;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- сокращение </w:t>
      </w:r>
      <w:proofErr w:type="gramStart"/>
      <w:r w:rsidRPr="000F19A6">
        <w:rPr>
          <w:sz w:val="28"/>
          <w:szCs w:val="28"/>
        </w:rPr>
        <w:t xml:space="preserve">стоимости обслуживания муниципального долга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proofErr w:type="gramEnd"/>
      <w:r w:rsidRPr="000F19A6">
        <w:rPr>
          <w:sz w:val="28"/>
          <w:szCs w:val="28"/>
        </w:rPr>
        <w:t>;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- прозрачность системы управления муниципальным долгом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>.</w:t>
      </w:r>
    </w:p>
    <w:p w:rsidR="00AC164D" w:rsidRPr="000F19A6" w:rsidRDefault="00AC164D" w:rsidP="000F19A6">
      <w:pPr>
        <w:ind w:left="851"/>
        <w:rPr>
          <w:sz w:val="28"/>
          <w:szCs w:val="28"/>
          <w:highlight w:val="yellow"/>
        </w:rPr>
      </w:pPr>
    </w:p>
    <w:p w:rsidR="00AC164D" w:rsidRPr="000F19A6" w:rsidRDefault="00AC164D" w:rsidP="000F19A6">
      <w:pPr>
        <w:pStyle w:val="aa"/>
        <w:numPr>
          <w:ilvl w:val="0"/>
          <w:numId w:val="4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19A6">
        <w:rPr>
          <w:rFonts w:ascii="Times New Roman" w:hAnsi="Times New Roman" w:cs="Times New Roman"/>
          <w:sz w:val="28"/>
          <w:szCs w:val="28"/>
        </w:rPr>
        <w:t>Основные задачи долговой политики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          Основные задачи, которые необходимо решить при реализации долговой политики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>: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- поддержание объема долговых обязательств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на экономически безопасном уровне с учетом рисков, связанных с управлением муниципальным долгом;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>- соблюдение ограничений, установленных Бюджетным кодексом Российской Федерации, в том числе: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    отношения объема муниципального долга к утвержденному общему годовому объему доходов бюджета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без учета утвержденного объема безвозмездных поступлений и поступлений налоговых доходов по дополнительному нормативу отчислений от налога на доходы физических лиц;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    </w:t>
      </w:r>
      <w:proofErr w:type="gramStart"/>
      <w:r w:rsidRPr="000F19A6">
        <w:rPr>
          <w:sz w:val="28"/>
          <w:szCs w:val="28"/>
        </w:rPr>
        <w:t xml:space="preserve">обеспечение дефицита бюджета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в 2025, 2026 и 2027 годах на уровне не более 10 процентов суммы доходов бюджета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без учета объема безвозмездных поступлений за 2025, 2026 и 2027 годы соответственно (значение показателя может быть превышено на сумму изменения остатков средств бюджета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в случае утверждения решением Совета депутатов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в составе источников финансирования дефицита</w:t>
      </w:r>
      <w:proofErr w:type="gramEnd"/>
      <w:r w:rsidRPr="000F19A6">
        <w:rPr>
          <w:sz w:val="28"/>
          <w:szCs w:val="28"/>
        </w:rPr>
        <w:t xml:space="preserve"> бюджета </w:t>
      </w:r>
      <w:proofErr w:type="gramStart"/>
      <w:r w:rsidRPr="000F19A6">
        <w:rPr>
          <w:sz w:val="28"/>
          <w:szCs w:val="28"/>
        </w:rPr>
        <w:t xml:space="preserve">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снижения остатков средств</w:t>
      </w:r>
      <w:proofErr w:type="gramEnd"/>
      <w:r w:rsidRPr="000F19A6">
        <w:rPr>
          <w:sz w:val="28"/>
          <w:szCs w:val="28"/>
        </w:rPr>
        <w:t xml:space="preserve"> на счете по учету средств бюджета);  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- эффективное планирование муниципального долга и муниципальных заимствований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>;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lastRenderedPageBreak/>
        <w:t xml:space="preserve">- осуществление муниципальных заимствований в пределах, необходимых для обеспечения </w:t>
      </w:r>
      <w:proofErr w:type="gramStart"/>
      <w:r w:rsidRPr="000F19A6">
        <w:rPr>
          <w:sz w:val="28"/>
          <w:szCs w:val="28"/>
        </w:rPr>
        <w:t xml:space="preserve">исполнения принятых расходных обязательств бюджета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proofErr w:type="gramEnd"/>
      <w:r w:rsidRPr="000F19A6">
        <w:rPr>
          <w:sz w:val="28"/>
          <w:szCs w:val="28"/>
        </w:rPr>
        <w:t>;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- минимизация расходов на обслуживание муниципального долга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за счет привлечения заемных средств по мере необходимости, досрочного исполнения долговых обязательств; 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- сокращение рисков, связанных с осуществлением заимствований; 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- недопущение просрочки исполнения обязательств по муниципальному долгу; 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- укрепление репутации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как надежного заемщика, </w:t>
      </w:r>
      <w:proofErr w:type="gramStart"/>
      <w:r w:rsidRPr="000F19A6">
        <w:rPr>
          <w:sz w:val="28"/>
          <w:szCs w:val="28"/>
        </w:rPr>
        <w:t>безусловно</w:t>
      </w:r>
      <w:proofErr w:type="gramEnd"/>
      <w:r w:rsidRPr="000F19A6">
        <w:rPr>
          <w:sz w:val="28"/>
          <w:szCs w:val="28"/>
        </w:rPr>
        <w:t xml:space="preserve"> и своевременно выполняющего свои обязательства.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</w:p>
    <w:p w:rsidR="00AC164D" w:rsidRPr="000F19A6" w:rsidRDefault="00AC164D" w:rsidP="000F19A6">
      <w:pPr>
        <w:pStyle w:val="aa"/>
        <w:numPr>
          <w:ilvl w:val="0"/>
          <w:numId w:val="4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19A6">
        <w:rPr>
          <w:rFonts w:ascii="Times New Roman" w:hAnsi="Times New Roman" w:cs="Times New Roman"/>
          <w:sz w:val="28"/>
          <w:szCs w:val="28"/>
        </w:rPr>
        <w:t>Основные риски долговой политики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         Основными рисками при реализации долговой политики на 2025 год и плановый период 2026 и 2027 годов являются: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- риск рефинансирования долговых обязательств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– отсутствие возможности осуществлять на приемлемых условиях новые заимствования для погашения имеющихся долговых обязательств;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- риск роста процентных ставок – возникновение непредвиденных расходов бюджета города, связанных с ростом расходов на обслуживание муниципального долга и невозможностью обеспечения условий заключенного с Министерством финансов и налоговой политики Новосибирской области договора о предоставлении бюджету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бюджетного кредита из областного бюджета Новосибирской области, а также осуществления заимствований исключительно по ставке на уровне не более</w:t>
      </w:r>
      <w:proofErr w:type="gramStart"/>
      <w:r w:rsidRPr="000F19A6">
        <w:rPr>
          <w:sz w:val="28"/>
          <w:szCs w:val="28"/>
        </w:rPr>
        <w:t>,</w:t>
      </w:r>
      <w:proofErr w:type="gramEnd"/>
      <w:r w:rsidRPr="000F19A6">
        <w:rPr>
          <w:sz w:val="28"/>
          <w:szCs w:val="28"/>
        </w:rPr>
        <w:t xml:space="preserve"> чем уровень ключевой ставки, установленный Банком России, увеличенный на 1 процент </w:t>
      </w:r>
      <w:proofErr w:type="gramStart"/>
      <w:r w:rsidRPr="000F19A6">
        <w:rPr>
          <w:sz w:val="28"/>
          <w:szCs w:val="28"/>
        </w:rPr>
        <w:t>годовых</w:t>
      </w:r>
      <w:proofErr w:type="gramEnd"/>
      <w:r w:rsidRPr="000F19A6">
        <w:rPr>
          <w:sz w:val="28"/>
          <w:szCs w:val="28"/>
        </w:rPr>
        <w:t xml:space="preserve">; 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- риск снижения ликвидности – неполучение денежных средств на финансирование дефицита бюджета города и на погашение долговых обязательств города, связанное с отказом кредиторов предоставить заемные средства в случае наступления финансового кризиса; 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- риск недостаточного поступления доходов в бюджет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>.</w:t>
      </w:r>
    </w:p>
    <w:p w:rsidR="00AC164D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           С целью снижения рисков и сохранения их на приемлемом уровне реализация долговой политики будет осуществляться на основе прогнозов поступления доходов, финансирования расходов и привлечения муниципальных заимствований, анализа ис</w:t>
      </w:r>
      <w:r w:rsidR="000F19A6">
        <w:rPr>
          <w:sz w:val="28"/>
          <w:szCs w:val="28"/>
        </w:rPr>
        <w:t>полнения бюджета предыдущих лет.</w:t>
      </w:r>
    </w:p>
    <w:p w:rsidR="000F19A6" w:rsidRPr="000F19A6" w:rsidRDefault="000F19A6" w:rsidP="000F19A6">
      <w:pPr>
        <w:ind w:left="851"/>
        <w:rPr>
          <w:sz w:val="28"/>
          <w:szCs w:val="28"/>
        </w:rPr>
      </w:pPr>
    </w:p>
    <w:p w:rsidR="000F19A6" w:rsidRPr="000F19A6" w:rsidRDefault="00AC164D" w:rsidP="000F19A6">
      <w:pPr>
        <w:pStyle w:val="aa"/>
        <w:numPr>
          <w:ilvl w:val="0"/>
          <w:numId w:val="4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F19A6">
        <w:rPr>
          <w:rFonts w:ascii="Times New Roman" w:hAnsi="Times New Roman" w:cs="Times New Roman"/>
          <w:sz w:val="28"/>
          <w:szCs w:val="28"/>
        </w:rPr>
        <w:t>Основные направления долговой политики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          Основными направлениями долговой политики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являются: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- анализ муниципального долга и планирование муниципальных заимствований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с точки зрения сроков погашения, стоимости обслуживания и влияния на платежеспособность бюджета города;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- ведение </w:t>
      </w:r>
      <w:proofErr w:type="gramStart"/>
      <w:r w:rsidRPr="000F19A6">
        <w:rPr>
          <w:sz w:val="28"/>
          <w:szCs w:val="28"/>
        </w:rPr>
        <w:t xml:space="preserve">мониторинга соответствия размера дефицита бюджета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proofErr w:type="gramEnd"/>
      <w:r w:rsidRPr="000F19A6">
        <w:rPr>
          <w:sz w:val="28"/>
          <w:szCs w:val="28"/>
        </w:rPr>
        <w:t xml:space="preserve"> и параметров муниципального долга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ограничениям, установленным Бюджетным кодексом Российской Федерации;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- своевременное и полное исполнение долговых обязательств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>;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lastRenderedPageBreak/>
        <w:t xml:space="preserve">- включение в решение о бюджете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на очередной финансовый год и на плановый период </w:t>
      </w:r>
      <w:hyperlink r:id="rId13" w:tooltip="Бюджетные ассигнования" w:history="1">
        <w:r w:rsidRPr="000F19A6">
          <w:rPr>
            <w:rStyle w:val="ad"/>
            <w:color w:val="auto"/>
            <w:sz w:val="28"/>
            <w:szCs w:val="28"/>
            <w:u w:val="none"/>
            <w:bdr w:val="none" w:sz="0" w:space="0" w:color="auto" w:frame="1"/>
          </w:rPr>
          <w:t>бюджетных ассигнований</w:t>
        </w:r>
      </w:hyperlink>
      <w:r w:rsidRPr="000F19A6">
        <w:rPr>
          <w:sz w:val="28"/>
          <w:szCs w:val="28"/>
        </w:rPr>
        <w:t xml:space="preserve"> на обслуживание и погашение муниципального долга в полном объеме; 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- направление части доходов, полученных при исполнении бюджета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сверх утвержденного решением о бюджете общего объема доходов, на замещение планируемых к привлечению заемных средств и/или досрочное погашение долговых обязательств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>;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b/>
          <w:i/>
          <w:sz w:val="28"/>
          <w:szCs w:val="28"/>
        </w:rPr>
        <w:t xml:space="preserve">- </w:t>
      </w:r>
      <w:r w:rsidRPr="000F19A6">
        <w:rPr>
          <w:sz w:val="28"/>
          <w:szCs w:val="28"/>
        </w:rPr>
        <w:t xml:space="preserve">недопущение принятия новых расходных обязательств городом </w:t>
      </w:r>
      <w:proofErr w:type="spellStart"/>
      <w:r w:rsidRPr="000F19A6">
        <w:rPr>
          <w:sz w:val="28"/>
          <w:szCs w:val="28"/>
        </w:rPr>
        <w:t>Искитимом</w:t>
      </w:r>
      <w:proofErr w:type="spellEnd"/>
      <w:r w:rsidRPr="000F19A6">
        <w:rPr>
          <w:sz w:val="28"/>
          <w:szCs w:val="28"/>
        </w:rPr>
        <w:t>, не обеспеченных источником доходов;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- обеспечение своевременного и полного учета информации о муниципальном долге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, формирование отчетности о муниципальных долговых обязательствах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>;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>- обеспечение информационной прозрачности (открытости) в вопросах долговой политики;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- проведение работы по поддержанию репутации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 xml:space="preserve"> как надежного заемщика и создание предпосылок для ее повышения. 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  <w:r w:rsidRPr="000F19A6">
        <w:rPr>
          <w:sz w:val="28"/>
          <w:szCs w:val="28"/>
        </w:rPr>
        <w:t xml:space="preserve">          Реализация данных направлений долговой политики будет способствовать снижению долговой нагрузки на бюджет города, росту долговой устойчивости бюджета и повышению инвестиционной привлекательности города </w:t>
      </w:r>
      <w:proofErr w:type="spellStart"/>
      <w:r w:rsidRPr="000F19A6">
        <w:rPr>
          <w:sz w:val="28"/>
          <w:szCs w:val="28"/>
        </w:rPr>
        <w:t>Искитима</w:t>
      </w:r>
      <w:proofErr w:type="spellEnd"/>
      <w:r w:rsidRPr="000F19A6">
        <w:rPr>
          <w:sz w:val="28"/>
          <w:szCs w:val="28"/>
        </w:rPr>
        <w:t>.</w:t>
      </w:r>
    </w:p>
    <w:p w:rsidR="00AC164D" w:rsidRPr="000F19A6" w:rsidRDefault="00AC164D" w:rsidP="000F19A6">
      <w:pPr>
        <w:ind w:left="851"/>
        <w:rPr>
          <w:sz w:val="28"/>
          <w:szCs w:val="28"/>
        </w:rPr>
      </w:pPr>
    </w:p>
    <w:tbl>
      <w:tblPr>
        <w:tblpPr w:leftFromText="45" w:rightFromText="30" w:vertAnchor="text"/>
        <w:tblW w:w="0" w:type="auto"/>
        <w:tblCellSpacing w:w="15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"/>
      </w:tblGrid>
      <w:tr w:rsidR="00AC164D" w:rsidRPr="000F19A6" w:rsidTr="002B3B94">
        <w:trPr>
          <w:tblCellSpacing w:w="15" w:type="dxa"/>
        </w:trPr>
        <w:tc>
          <w:tcPr>
            <w:tcW w:w="152" w:type="dxa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C164D" w:rsidRPr="000F19A6" w:rsidRDefault="00AC164D" w:rsidP="000F19A6">
            <w:pPr>
              <w:ind w:left="851"/>
              <w:rPr>
                <w:sz w:val="28"/>
                <w:szCs w:val="28"/>
              </w:rPr>
            </w:pPr>
          </w:p>
        </w:tc>
      </w:tr>
    </w:tbl>
    <w:p w:rsidR="00AC164D" w:rsidRPr="000F19A6" w:rsidRDefault="00AC164D" w:rsidP="000F19A6">
      <w:pPr>
        <w:ind w:left="851"/>
        <w:rPr>
          <w:sz w:val="28"/>
          <w:szCs w:val="28"/>
        </w:rPr>
      </w:pPr>
    </w:p>
    <w:p w:rsidR="00AC164D" w:rsidRPr="000F19A6" w:rsidRDefault="00AC164D" w:rsidP="000F19A6">
      <w:pPr>
        <w:ind w:left="851"/>
        <w:rPr>
          <w:sz w:val="28"/>
          <w:szCs w:val="28"/>
        </w:rPr>
      </w:pPr>
    </w:p>
    <w:sectPr w:rsidR="00AC164D" w:rsidRPr="000F19A6" w:rsidSect="00FB4CD1">
      <w:pgSz w:w="11906" w:h="16838" w:code="9"/>
      <w:pgMar w:top="1134" w:right="567" w:bottom="567" w:left="709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B43" w:rsidRDefault="00D74B43">
      <w:r>
        <w:separator/>
      </w:r>
    </w:p>
  </w:endnote>
  <w:endnote w:type="continuationSeparator" w:id="0">
    <w:p w:rsidR="00D74B43" w:rsidRDefault="00D7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B43" w:rsidRDefault="00D74B43">
      <w:r>
        <w:separator/>
      </w:r>
    </w:p>
  </w:footnote>
  <w:footnote w:type="continuationSeparator" w:id="0">
    <w:p w:rsidR="00D74B43" w:rsidRDefault="00D74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939"/>
    <w:multiLevelType w:val="hybridMultilevel"/>
    <w:tmpl w:val="6F7C5584"/>
    <w:lvl w:ilvl="0" w:tplc="3B20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F6886"/>
    <w:multiLevelType w:val="hybridMultilevel"/>
    <w:tmpl w:val="C6B6C282"/>
    <w:lvl w:ilvl="0" w:tplc="FB929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566E8"/>
    <w:multiLevelType w:val="hybridMultilevel"/>
    <w:tmpl w:val="1D5490C0"/>
    <w:lvl w:ilvl="0" w:tplc="18F014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8">
    <w:nsid w:val="204E04B6"/>
    <w:multiLevelType w:val="hybridMultilevel"/>
    <w:tmpl w:val="62442CA6"/>
    <w:lvl w:ilvl="0" w:tplc="2C2CF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F6842"/>
    <w:multiLevelType w:val="hybridMultilevel"/>
    <w:tmpl w:val="87BA79AE"/>
    <w:lvl w:ilvl="0" w:tplc="8FBCBE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3">
    <w:nsid w:val="350A7AE6"/>
    <w:multiLevelType w:val="hybridMultilevel"/>
    <w:tmpl w:val="BA8AE6B0"/>
    <w:lvl w:ilvl="0" w:tplc="785E09C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>
      <w:start w:val="1"/>
      <w:numFmt w:val="lowerRoman"/>
      <w:lvlText w:val="%3."/>
      <w:lvlJc w:val="right"/>
      <w:pPr>
        <w:ind w:left="2594" w:hanging="180"/>
      </w:pPr>
    </w:lvl>
    <w:lvl w:ilvl="3" w:tplc="0419000F">
      <w:start w:val="1"/>
      <w:numFmt w:val="decimal"/>
      <w:lvlText w:val="%4."/>
      <w:lvlJc w:val="left"/>
      <w:pPr>
        <w:ind w:left="3314" w:hanging="360"/>
      </w:pPr>
    </w:lvl>
    <w:lvl w:ilvl="4" w:tplc="04190019">
      <w:start w:val="1"/>
      <w:numFmt w:val="lowerLetter"/>
      <w:lvlText w:val="%5."/>
      <w:lvlJc w:val="left"/>
      <w:pPr>
        <w:ind w:left="4034" w:hanging="360"/>
      </w:pPr>
    </w:lvl>
    <w:lvl w:ilvl="5" w:tplc="0419001B">
      <w:start w:val="1"/>
      <w:numFmt w:val="lowerRoman"/>
      <w:lvlText w:val="%6."/>
      <w:lvlJc w:val="right"/>
      <w:pPr>
        <w:ind w:left="4754" w:hanging="180"/>
      </w:pPr>
    </w:lvl>
    <w:lvl w:ilvl="6" w:tplc="0419000F">
      <w:start w:val="1"/>
      <w:numFmt w:val="decimal"/>
      <w:lvlText w:val="%7."/>
      <w:lvlJc w:val="left"/>
      <w:pPr>
        <w:ind w:left="5474" w:hanging="360"/>
      </w:pPr>
    </w:lvl>
    <w:lvl w:ilvl="7" w:tplc="04190019">
      <w:start w:val="1"/>
      <w:numFmt w:val="lowerLetter"/>
      <w:lvlText w:val="%8."/>
      <w:lvlJc w:val="left"/>
      <w:pPr>
        <w:ind w:left="6194" w:hanging="360"/>
      </w:pPr>
    </w:lvl>
    <w:lvl w:ilvl="8" w:tplc="0419001B">
      <w:start w:val="1"/>
      <w:numFmt w:val="lowerRoman"/>
      <w:lvlText w:val="%9."/>
      <w:lvlJc w:val="right"/>
      <w:pPr>
        <w:ind w:left="6914" w:hanging="180"/>
      </w:pPr>
    </w:lvl>
  </w:abstractNum>
  <w:abstractNum w:abstractNumId="14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>
    <w:nsid w:val="55462F51"/>
    <w:multiLevelType w:val="hybridMultilevel"/>
    <w:tmpl w:val="C644AE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6565DDC"/>
    <w:multiLevelType w:val="hybridMultilevel"/>
    <w:tmpl w:val="69F4547E"/>
    <w:lvl w:ilvl="0" w:tplc="D3A2A20E">
      <w:start w:val="2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9">
    <w:nsid w:val="58B43FED"/>
    <w:multiLevelType w:val="hybridMultilevel"/>
    <w:tmpl w:val="F1DE9A02"/>
    <w:lvl w:ilvl="0" w:tplc="49C0A07A">
      <w:start w:val="3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66CD1B07"/>
    <w:multiLevelType w:val="hybridMultilevel"/>
    <w:tmpl w:val="2EB89554"/>
    <w:lvl w:ilvl="0" w:tplc="DAAEDD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6CC810A1"/>
    <w:multiLevelType w:val="hybridMultilevel"/>
    <w:tmpl w:val="CB8EC476"/>
    <w:lvl w:ilvl="0" w:tplc="7F5ED7B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3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7"/>
  </w:num>
  <w:num w:numId="2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12"/>
  </w:num>
  <w:num w:numId="8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6"/>
  </w:num>
  <w:num w:numId="12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1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3"/>
  </w:num>
  <w:num w:numId="29">
    <w:abstractNumId w:val="22"/>
  </w:num>
  <w:num w:numId="30">
    <w:abstractNumId w:val="17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38FC"/>
    <w:rsid w:val="00024CA0"/>
    <w:rsid w:val="00043165"/>
    <w:rsid w:val="00046BE4"/>
    <w:rsid w:val="000901B0"/>
    <w:rsid w:val="0009265D"/>
    <w:rsid w:val="00092833"/>
    <w:rsid w:val="000A66A6"/>
    <w:rsid w:val="000B459F"/>
    <w:rsid w:val="000B4D9F"/>
    <w:rsid w:val="000B501C"/>
    <w:rsid w:val="000B7620"/>
    <w:rsid w:val="000C2669"/>
    <w:rsid w:val="000C7092"/>
    <w:rsid w:val="000D2337"/>
    <w:rsid w:val="000E40EC"/>
    <w:rsid w:val="000F19A6"/>
    <w:rsid w:val="000F4E34"/>
    <w:rsid w:val="000F7B1A"/>
    <w:rsid w:val="001008F4"/>
    <w:rsid w:val="00101304"/>
    <w:rsid w:val="00101E55"/>
    <w:rsid w:val="00105A5B"/>
    <w:rsid w:val="0011184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30681"/>
    <w:rsid w:val="00244A9A"/>
    <w:rsid w:val="0026745B"/>
    <w:rsid w:val="002734EB"/>
    <w:rsid w:val="002755C2"/>
    <w:rsid w:val="00280013"/>
    <w:rsid w:val="00286F28"/>
    <w:rsid w:val="002A6906"/>
    <w:rsid w:val="002B003D"/>
    <w:rsid w:val="002C3702"/>
    <w:rsid w:val="002C4055"/>
    <w:rsid w:val="002C7527"/>
    <w:rsid w:val="002F4451"/>
    <w:rsid w:val="002F4B80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96F8B"/>
    <w:rsid w:val="003B29CA"/>
    <w:rsid w:val="003B57B8"/>
    <w:rsid w:val="003D671A"/>
    <w:rsid w:val="003E0638"/>
    <w:rsid w:val="00400125"/>
    <w:rsid w:val="00401461"/>
    <w:rsid w:val="00423BE4"/>
    <w:rsid w:val="0042767A"/>
    <w:rsid w:val="00430D96"/>
    <w:rsid w:val="00445BF4"/>
    <w:rsid w:val="00457E63"/>
    <w:rsid w:val="00470654"/>
    <w:rsid w:val="00487A70"/>
    <w:rsid w:val="004902AE"/>
    <w:rsid w:val="004928FF"/>
    <w:rsid w:val="004A7A20"/>
    <w:rsid w:val="004B11F2"/>
    <w:rsid w:val="004B33B5"/>
    <w:rsid w:val="004D47EF"/>
    <w:rsid w:val="004E0C62"/>
    <w:rsid w:val="004E1A32"/>
    <w:rsid w:val="004E5553"/>
    <w:rsid w:val="004F206F"/>
    <w:rsid w:val="004F6B92"/>
    <w:rsid w:val="00506E6E"/>
    <w:rsid w:val="00522AF2"/>
    <w:rsid w:val="00524A44"/>
    <w:rsid w:val="0053089E"/>
    <w:rsid w:val="005601AE"/>
    <w:rsid w:val="00560EF0"/>
    <w:rsid w:val="00565430"/>
    <w:rsid w:val="00576985"/>
    <w:rsid w:val="0059545A"/>
    <w:rsid w:val="005A1F9E"/>
    <w:rsid w:val="005B180F"/>
    <w:rsid w:val="005E38E7"/>
    <w:rsid w:val="005F0022"/>
    <w:rsid w:val="005F6CED"/>
    <w:rsid w:val="006232F7"/>
    <w:rsid w:val="006357B6"/>
    <w:rsid w:val="00635E27"/>
    <w:rsid w:val="0063655E"/>
    <w:rsid w:val="00644349"/>
    <w:rsid w:val="006612EB"/>
    <w:rsid w:val="00664926"/>
    <w:rsid w:val="00666B6F"/>
    <w:rsid w:val="00667F53"/>
    <w:rsid w:val="00672FF1"/>
    <w:rsid w:val="00685E1A"/>
    <w:rsid w:val="0069063A"/>
    <w:rsid w:val="006918EE"/>
    <w:rsid w:val="00693E9D"/>
    <w:rsid w:val="0069690C"/>
    <w:rsid w:val="006A637E"/>
    <w:rsid w:val="006C29E8"/>
    <w:rsid w:val="006C4D5D"/>
    <w:rsid w:val="006D1622"/>
    <w:rsid w:val="006E373F"/>
    <w:rsid w:val="006E6D6E"/>
    <w:rsid w:val="006E7B9D"/>
    <w:rsid w:val="006F215C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40169"/>
    <w:rsid w:val="00741D84"/>
    <w:rsid w:val="00753060"/>
    <w:rsid w:val="00762CFE"/>
    <w:rsid w:val="00781F1F"/>
    <w:rsid w:val="00793C7D"/>
    <w:rsid w:val="00795795"/>
    <w:rsid w:val="00797B03"/>
    <w:rsid w:val="007A16EC"/>
    <w:rsid w:val="007A5439"/>
    <w:rsid w:val="007D540B"/>
    <w:rsid w:val="007D5E82"/>
    <w:rsid w:val="007D60C6"/>
    <w:rsid w:val="007E0C72"/>
    <w:rsid w:val="007E0E15"/>
    <w:rsid w:val="007F7EC5"/>
    <w:rsid w:val="008143FB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D1D62"/>
    <w:rsid w:val="008E604A"/>
    <w:rsid w:val="008E72AD"/>
    <w:rsid w:val="0090254F"/>
    <w:rsid w:val="00903973"/>
    <w:rsid w:val="0091072D"/>
    <w:rsid w:val="00941EA0"/>
    <w:rsid w:val="0096409C"/>
    <w:rsid w:val="00971032"/>
    <w:rsid w:val="0097215A"/>
    <w:rsid w:val="00976C0C"/>
    <w:rsid w:val="0097741D"/>
    <w:rsid w:val="0098693D"/>
    <w:rsid w:val="009902EA"/>
    <w:rsid w:val="00995D4D"/>
    <w:rsid w:val="00997935"/>
    <w:rsid w:val="009B012C"/>
    <w:rsid w:val="009B1381"/>
    <w:rsid w:val="009B293B"/>
    <w:rsid w:val="009B35A0"/>
    <w:rsid w:val="009C29E4"/>
    <w:rsid w:val="009D442B"/>
    <w:rsid w:val="009F303A"/>
    <w:rsid w:val="00A20218"/>
    <w:rsid w:val="00A42582"/>
    <w:rsid w:val="00A44175"/>
    <w:rsid w:val="00A64C36"/>
    <w:rsid w:val="00A67263"/>
    <w:rsid w:val="00A7250D"/>
    <w:rsid w:val="00A72567"/>
    <w:rsid w:val="00A8415F"/>
    <w:rsid w:val="00A92414"/>
    <w:rsid w:val="00AA6963"/>
    <w:rsid w:val="00AB2D01"/>
    <w:rsid w:val="00AB6272"/>
    <w:rsid w:val="00AC164D"/>
    <w:rsid w:val="00AC2FF7"/>
    <w:rsid w:val="00AF25DD"/>
    <w:rsid w:val="00B03C81"/>
    <w:rsid w:val="00B114D3"/>
    <w:rsid w:val="00B1626C"/>
    <w:rsid w:val="00B16C85"/>
    <w:rsid w:val="00B17B99"/>
    <w:rsid w:val="00B3271F"/>
    <w:rsid w:val="00B51691"/>
    <w:rsid w:val="00B5791C"/>
    <w:rsid w:val="00B611A0"/>
    <w:rsid w:val="00B81135"/>
    <w:rsid w:val="00B835F8"/>
    <w:rsid w:val="00B84DA6"/>
    <w:rsid w:val="00B90938"/>
    <w:rsid w:val="00B92BBC"/>
    <w:rsid w:val="00BA1B2E"/>
    <w:rsid w:val="00BA2717"/>
    <w:rsid w:val="00BA6FB6"/>
    <w:rsid w:val="00BB12DA"/>
    <w:rsid w:val="00BD2611"/>
    <w:rsid w:val="00BD604A"/>
    <w:rsid w:val="00BE1EE6"/>
    <w:rsid w:val="00BE7508"/>
    <w:rsid w:val="00BF13DE"/>
    <w:rsid w:val="00C069CB"/>
    <w:rsid w:val="00C11E71"/>
    <w:rsid w:val="00C327F6"/>
    <w:rsid w:val="00C32C4D"/>
    <w:rsid w:val="00C32CBD"/>
    <w:rsid w:val="00C32EC5"/>
    <w:rsid w:val="00C350BC"/>
    <w:rsid w:val="00C4397E"/>
    <w:rsid w:val="00C53314"/>
    <w:rsid w:val="00C57291"/>
    <w:rsid w:val="00C57F9E"/>
    <w:rsid w:val="00C66753"/>
    <w:rsid w:val="00C848FC"/>
    <w:rsid w:val="00C9223A"/>
    <w:rsid w:val="00C961F1"/>
    <w:rsid w:val="00CB5933"/>
    <w:rsid w:val="00CC333D"/>
    <w:rsid w:val="00CC37A0"/>
    <w:rsid w:val="00CD125A"/>
    <w:rsid w:val="00CD2CA7"/>
    <w:rsid w:val="00CD42FD"/>
    <w:rsid w:val="00CD73B8"/>
    <w:rsid w:val="00CE3405"/>
    <w:rsid w:val="00CE64DE"/>
    <w:rsid w:val="00CE73D2"/>
    <w:rsid w:val="00D05C2F"/>
    <w:rsid w:val="00D23B61"/>
    <w:rsid w:val="00D318BD"/>
    <w:rsid w:val="00D35F18"/>
    <w:rsid w:val="00D4722B"/>
    <w:rsid w:val="00D514EC"/>
    <w:rsid w:val="00D53E40"/>
    <w:rsid w:val="00D61BA5"/>
    <w:rsid w:val="00D70CBD"/>
    <w:rsid w:val="00D70ED6"/>
    <w:rsid w:val="00D74B43"/>
    <w:rsid w:val="00D764E6"/>
    <w:rsid w:val="00D93BEB"/>
    <w:rsid w:val="00DA1587"/>
    <w:rsid w:val="00DB04C7"/>
    <w:rsid w:val="00DC2FC5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579B5"/>
    <w:rsid w:val="00E664D3"/>
    <w:rsid w:val="00E701DB"/>
    <w:rsid w:val="00E703E1"/>
    <w:rsid w:val="00E70E6F"/>
    <w:rsid w:val="00E8015F"/>
    <w:rsid w:val="00E9028E"/>
    <w:rsid w:val="00E915BD"/>
    <w:rsid w:val="00E979F5"/>
    <w:rsid w:val="00EA41A9"/>
    <w:rsid w:val="00EA6975"/>
    <w:rsid w:val="00EC0162"/>
    <w:rsid w:val="00EC3D46"/>
    <w:rsid w:val="00EF006E"/>
    <w:rsid w:val="00F0647C"/>
    <w:rsid w:val="00F239E5"/>
    <w:rsid w:val="00F55C35"/>
    <w:rsid w:val="00F55DFC"/>
    <w:rsid w:val="00F836EA"/>
    <w:rsid w:val="00F8575D"/>
    <w:rsid w:val="00FA14DC"/>
    <w:rsid w:val="00FA3221"/>
    <w:rsid w:val="00FA6909"/>
    <w:rsid w:val="00FB4CD1"/>
    <w:rsid w:val="00FD1E12"/>
    <w:rsid w:val="00FD1F21"/>
    <w:rsid w:val="00FD557E"/>
    <w:rsid w:val="00FD7DEE"/>
    <w:rsid w:val="00FE201E"/>
    <w:rsid w:val="00FE2E08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6">
    <w:name w:val="Normal (Web)"/>
    <w:basedOn w:val="a"/>
    <w:uiPriority w:val="99"/>
    <w:unhideWhenUsed/>
    <w:rsid w:val="00AC16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6">
    <w:name w:val="Normal (Web)"/>
    <w:basedOn w:val="a"/>
    <w:uiPriority w:val="99"/>
    <w:unhideWhenUsed/>
    <w:rsid w:val="00AC16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pandia.ru/text/category/byudzhetnie_assignovaniy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bezopasnostmz_yekonomicheska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dolgovoe_obyazatelmzstv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byudzhetnij_defitc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19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10092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2024-10-25T03:30:00Z</cp:lastPrinted>
  <dcterms:created xsi:type="dcterms:W3CDTF">2024-10-25T03:28:00Z</dcterms:created>
  <dcterms:modified xsi:type="dcterms:W3CDTF">2024-10-25T03:47:00Z</dcterms:modified>
</cp:coreProperties>
</file>