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C5" w:rsidRDefault="004D47EF" w:rsidP="00DC2FC5">
      <w:pPr>
        <w:jc w:val="both"/>
        <w:rPr>
          <w:sz w:val="28"/>
          <w:szCs w:val="28"/>
        </w:rPr>
      </w:pPr>
      <w:r w:rsidRPr="00B90938"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97B0FDE" wp14:editId="711C936F">
                <wp:simplePos x="0" y="0"/>
                <wp:positionH relativeFrom="margin">
                  <wp:posOffset>-47625</wp:posOffset>
                </wp:positionH>
                <wp:positionV relativeFrom="page">
                  <wp:posOffset>2886075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FC5" w:rsidRDefault="00DC2FC5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DC2FC5" w:rsidRDefault="00DC2FC5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5C13B7" w:rsidRPr="005C13B7" w:rsidRDefault="005C13B7" w:rsidP="005C13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13B7">
                              <w:rPr>
                                <w:sz w:val="28"/>
                                <w:szCs w:val="28"/>
                              </w:rPr>
                              <w:t xml:space="preserve">Об утверждении  условий  приватизации нежилого здания, по адресу: Новосибирская область, город </w:t>
                            </w:r>
                            <w:proofErr w:type="spellStart"/>
                            <w:r w:rsidRPr="005C13B7">
                              <w:rPr>
                                <w:sz w:val="28"/>
                                <w:szCs w:val="28"/>
                              </w:rPr>
                              <w:t>Искитим</w:t>
                            </w:r>
                            <w:proofErr w:type="spellEnd"/>
                            <w:r w:rsidRPr="005C13B7">
                              <w:rPr>
                                <w:sz w:val="28"/>
                                <w:szCs w:val="28"/>
                              </w:rPr>
                              <w:t>, ул. Коммунистическая, д. 53</w:t>
                            </w:r>
                          </w:p>
                          <w:p w:rsidR="00D35F18" w:rsidRPr="0097741D" w:rsidRDefault="005C13B7" w:rsidP="005C13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13B7">
                              <w:rPr>
                                <w:sz w:val="28"/>
                                <w:szCs w:val="28"/>
                              </w:rPr>
                              <w:t xml:space="preserve"> с земельным участком посредством публичного предложения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227.25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nz+2QOAAAAAK&#10;AQAADwAAAAAAAAAAAAAAAAALBQAAZHJzL2Rvd25yZXYueG1sUEsFBgAAAAAEAAQA8wAAABgGAAAA&#10;AA==&#10;" filled="f" stroked="f">
                <v:textbox inset="0,0,0,0">
                  <w:txbxContent>
                    <w:p w:rsidR="00DC2FC5" w:rsidRDefault="00DC2FC5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DC2FC5" w:rsidRDefault="00DC2FC5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5C13B7" w:rsidRPr="005C13B7" w:rsidRDefault="005C13B7" w:rsidP="005C13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5C13B7">
                        <w:rPr>
                          <w:sz w:val="28"/>
                          <w:szCs w:val="28"/>
                        </w:rPr>
                        <w:t xml:space="preserve">Об утверждении  условий  </w:t>
                      </w:r>
                      <w:bookmarkEnd w:id="1"/>
                      <w:r w:rsidRPr="005C13B7">
                        <w:rPr>
                          <w:sz w:val="28"/>
                          <w:szCs w:val="28"/>
                        </w:rPr>
                        <w:t xml:space="preserve">приватизации нежилого здания, по адресу: Новосибирская область, город </w:t>
                      </w:r>
                      <w:proofErr w:type="spellStart"/>
                      <w:r w:rsidRPr="005C13B7">
                        <w:rPr>
                          <w:sz w:val="28"/>
                          <w:szCs w:val="28"/>
                        </w:rPr>
                        <w:t>Искитим</w:t>
                      </w:r>
                      <w:proofErr w:type="spellEnd"/>
                      <w:r w:rsidRPr="005C13B7">
                        <w:rPr>
                          <w:sz w:val="28"/>
                          <w:szCs w:val="28"/>
                        </w:rPr>
                        <w:t>, ул. Коммунистическая, д. 53</w:t>
                      </w:r>
                    </w:p>
                    <w:p w:rsidR="00D35F18" w:rsidRPr="0097741D" w:rsidRDefault="005C13B7" w:rsidP="005C13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13B7">
                        <w:rPr>
                          <w:sz w:val="28"/>
                          <w:szCs w:val="28"/>
                        </w:rPr>
                        <w:t xml:space="preserve"> с земельным участком посредством публичного предложения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90938"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7050F6B8" wp14:editId="6D15D22C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60E84DEF" wp14:editId="4B02B904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60E84DEF" wp14:editId="4B02B904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90938"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92CE063" wp14:editId="49A9204A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5C13B7">
                              <w:rPr>
                                <w:sz w:val="24"/>
                                <w:u w:val="single"/>
                              </w:rPr>
                              <w:t>28</w:t>
                            </w:r>
                            <w:r w:rsidR="00BA6FB6">
                              <w:rPr>
                                <w:sz w:val="24"/>
                                <w:u w:val="single"/>
                              </w:rPr>
                              <w:t>.08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5C13B7">
                              <w:rPr>
                                <w:sz w:val="24"/>
                                <w:u w:val="single"/>
                              </w:rPr>
                              <w:t>1328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5C13B7">
                        <w:rPr>
                          <w:sz w:val="24"/>
                          <w:u w:val="single"/>
                        </w:rPr>
                        <w:t>28</w:t>
                      </w:r>
                      <w:r w:rsidR="00BA6FB6">
                        <w:rPr>
                          <w:sz w:val="24"/>
                          <w:u w:val="single"/>
                        </w:rPr>
                        <w:t>.08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5C13B7">
                        <w:rPr>
                          <w:sz w:val="24"/>
                          <w:u w:val="single"/>
                        </w:rPr>
                        <w:t>1328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C2FC5">
        <w:rPr>
          <w:sz w:val="28"/>
          <w:szCs w:val="28"/>
        </w:rPr>
        <w:tab/>
      </w:r>
      <w:proofErr w:type="gramStart"/>
      <w:r w:rsidR="005C13B7">
        <w:rPr>
          <w:sz w:val="28"/>
          <w:szCs w:val="28"/>
        </w:rPr>
        <w:t xml:space="preserve">В соответствии с Федеральным законом от 21.12.2001г. № 178-ФЗ  «О приватизации государственного и муниципального имущества»,  постановлением Правительства РФ от 27.08.2012 № 860  «Об организации и проведении продажи государственного или муниципального имущества в электронной форме», на основании решения Совета депутатов г. </w:t>
      </w:r>
      <w:proofErr w:type="spellStart"/>
      <w:r w:rsidR="005C13B7">
        <w:rPr>
          <w:sz w:val="28"/>
          <w:szCs w:val="28"/>
        </w:rPr>
        <w:t>Искитима</w:t>
      </w:r>
      <w:proofErr w:type="spellEnd"/>
      <w:r w:rsidR="005C13B7">
        <w:rPr>
          <w:sz w:val="28"/>
          <w:szCs w:val="28"/>
        </w:rPr>
        <w:t xml:space="preserve"> от 23.11.2023 № 191 «Об утверждении прогнозного плана приватизации муниципального имущества города </w:t>
      </w:r>
      <w:proofErr w:type="spellStart"/>
      <w:r w:rsidR="005C13B7">
        <w:rPr>
          <w:sz w:val="28"/>
          <w:szCs w:val="28"/>
        </w:rPr>
        <w:t>Искитима</w:t>
      </w:r>
      <w:proofErr w:type="spellEnd"/>
      <w:r w:rsidR="005C13B7">
        <w:rPr>
          <w:sz w:val="28"/>
          <w:szCs w:val="28"/>
        </w:rPr>
        <w:t xml:space="preserve"> Новосибирской области на 2024 год», Положения о приватизации</w:t>
      </w:r>
      <w:proofErr w:type="gramEnd"/>
      <w:r w:rsidR="005C13B7">
        <w:rPr>
          <w:sz w:val="28"/>
          <w:szCs w:val="28"/>
        </w:rPr>
        <w:t xml:space="preserve"> муниципального имущества, находящегося в собственности города </w:t>
      </w:r>
      <w:proofErr w:type="spellStart"/>
      <w:r w:rsidR="005C13B7">
        <w:rPr>
          <w:sz w:val="28"/>
          <w:szCs w:val="28"/>
        </w:rPr>
        <w:t>Искитима</w:t>
      </w:r>
      <w:proofErr w:type="spellEnd"/>
      <w:r w:rsidR="005C13B7">
        <w:rPr>
          <w:sz w:val="28"/>
          <w:szCs w:val="28"/>
        </w:rPr>
        <w:t xml:space="preserve"> Новосибирской области,  утвержденного решением Совета депутатов от 30.10.2013  № 260, администрация города </w:t>
      </w:r>
      <w:proofErr w:type="spellStart"/>
      <w:r w:rsidR="005C13B7">
        <w:rPr>
          <w:sz w:val="28"/>
          <w:szCs w:val="28"/>
        </w:rPr>
        <w:t>Искитима</w:t>
      </w:r>
      <w:proofErr w:type="spellEnd"/>
    </w:p>
    <w:p w:rsidR="005A1F9E" w:rsidRPr="00DC2FC5" w:rsidRDefault="005A1F9E" w:rsidP="00B90938">
      <w:pPr>
        <w:tabs>
          <w:tab w:val="left" w:pos="567"/>
          <w:tab w:val="left" w:pos="851"/>
        </w:tabs>
        <w:jc w:val="both"/>
        <w:rPr>
          <w:sz w:val="24"/>
        </w:rPr>
      </w:pPr>
    </w:p>
    <w:p w:rsidR="00644349" w:rsidRDefault="005A1F9E" w:rsidP="005A1F9E">
      <w:pPr>
        <w:pStyle w:val="af5"/>
        <w:jc w:val="both"/>
      </w:pPr>
      <w:r>
        <w:tab/>
      </w:r>
      <w:r w:rsidR="001008F4" w:rsidRPr="001008F4">
        <w:t>ПОСТАНОВЛЯЕТ:</w:t>
      </w:r>
    </w:p>
    <w:p w:rsidR="00EA6975" w:rsidRPr="00DC2FC5" w:rsidRDefault="00EA6975" w:rsidP="00EA6975">
      <w:pPr>
        <w:jc w:val="both"/>
        <w:rPr>
          <w:sz w:val="24"/>
        </w:rPr>
      </w:pPr>
    </w:p>
    <w:p w:rsidR="005C13B7" w:rsidRDefault="005C13B7" w:rsidP="005C1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условия приватизации нежилого здания, по адресу: Новосибирская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Коммунистическая, д. 53 с земельным участком посредством публичного предложения (приложение 1).</w:t>
      </w:r>
    </w:p>
    <w:p w:rsidR="005C13B7" w:rsidRDefault="005C13B7" w:rsidP="005C1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2.Управлению имущества и земельных отношений администрации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(Л.А. Сергиенко):</w:t>
      </w:r>
    </w:p>
    <w:p w:rsidR="005C13B7" w:rsidRDefault="005C13B7" w:rsidP="005C1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2.1.опубликовать информационное сообщение о продаже нежилого здания с земельным участком (приложение 2) на сайте www.torgi.gov.ru;</w:t>
      </w:r>
    </w:p>
    <w:p w:rsidR="005C13B7" w:rsidRDefault="005C13B7" w:rsidP="005C1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2.2.организовать проведение торгов посредством публичного предложения в электронной форме по продаже нежилого здания с земельным участком, указанного в п. 1 настоящего постановления.</w:t>
      </w:r>
    </w:p>
    <w:p w:rsidR="005C13B7" w:rsidRDefault="005C13B7" w:rsidP="005C1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3.Управлению делами администрации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(О.А. Смирнова) опубликовать информационное сообщение о продаже нежилого здания с земельным участком (приложение 2)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13B7" w:rsidRDefault="005C13B7" w:rsidP="005C13B7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Ружаковскую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C2FC5" w:rsidRDefault="00DC2FC5" w:rsidP="005C13B7">
      <w:pPr>
        <w:jc w:val="both"/>
        <w:rPr>
          <w:sz w:val="28"/>
          <w:szCs w:val="28"/>
        </w:rPr>
      </w:pPr>
    </w:p>
    <w:p w:rsidR="00E979F5" w:rsidRPr="005C13B7" w:rsidRDefault="00E979F5" w:rsidP="00DC2FC5">
      <w:pPr>
        <w:shd w:val="clear" w:color="auto" w:fill="FFFFFF"/>
        <w:spacing w:after="75" w:line="330" w:lineRule="atLeast"/>
        <w:jc w:val="both"/>
        <w:outlineLvl w:val="1"/>
        <w:rPr>
          <w:sz w:val="28"/>
          <w:szCs w:val="28"/>
        </w:rPr>
      </w:pPr>
    </w:p>
    <w:p w:rsidR="00FB4CD1" w:rsidRDefault="006232F7" w:rsidP="00715F96">
      <w:pPr>
        <w:rPr>
          <w:sz w:val="28"/>
        </w:rPr>
      </w:pPr>
      <w:r>
        <w:rPr>
          <w:sz w:val="28"/>
        </w:rPr>
        <w:t xml:space="preserve">Глава </w:t>
      </w:r>
      <w:r w:rsidR="006C29E8" w:rsidRPr="006C29E8">
        <w:rPr>
          <w:sz w:val="28"/>
        </w:rPr>
        <w:t xml:space="preserve">города </w:t>
      </w:r>
      <w:proofErr w:type="spellStart"/>
      <w:r w:rsidR="006C29E8"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="006C29E8" w:rsidRPr="006C29E8">
        <w:rPr>
          <w:sz w:val="28"/>
        </w:rPr>
        <w:t xml:space="preserve">               </w:t>
      </w:r>
      <w:r w:rsidR="006C29E8">
        <w:rPr>
          <w:sz w:val="28"/>
        </w:rPr>
        <w:t xml:space="preserve">                  </w:t>
      </w:r>
      <w:r w:rsidR="00A72567">
        <w:rPr>
          <w:sz w:val="28"/>
        </w:rPr>
        <w:t xml:space="preserve"> </w:t>
      </w:r>
      <w:r w:rsidR="006C29E8">
        <w:rPr>
          <w:sz w:val="28"/>
        </w:rPr>
        <w:t xml:space="preserve">          </w:t>
      </w:r>
      <w:r w:rsidR="005A1F9E">
        <w:rPr>
          <w:sz w:val="28"/>
        </w:rPr>
        <w:t xml:space="preserve"> </w:t>
      </w:r>
      <w:proofErr w:type="spellStart"/>
      <w:r w:rsidR="005A1F9E">
        <w:rPr>
          <w:sz w:val="28"/>
        </w:rPr>
        <w:t>С.В.Завражин</w:t>
      </w:r>
      <w:proofErr w:type="spellEnd"/>
    </w:p>
    <w:p w:rsidR="005C13B7" w:rsidRDefault="005C13B7" w:rsidP="00715F96">
      <w:pPr>
        <w:rPr>
          <w:sz w:val="28"/>
        </w:rPr>
      </w:pPr>
    </w:p>
    <w:p w:rsidR="005C13B7" w:rsidRDefault="005C13B7" w:rsidP="00715F96">
      <w:pPr>
        <w:rPr>
          <w:sz w:val="28"/>
        </w:rPr>
      </w:pPr>
    </w:p>
    <w:p w:rsidR="005C13B7" w:rsidRDefault="005C13B7" w:rsidP="00715F96">
      <w:pPr>
        <w:rPr>
          <w:sz w:val="28"/>
        </w:rPr>
      </w:pPr>
    </w:p>
    <w:p w:rsidR="005C13B7" w:rsidRDefault="005C13B7" w:rsidP="00715F96">
      <w:pPr>
        <w:rPr>
          <w:sz w:val="28"/>
        </w:rPr>
      </w:pPr>
    </w:p>
    <w:p w:rsidR="005C13B7" w:rsidRDefault="005C13B7" w:rsidP="00715F96">
      <w:pPr>
        <w:rPr>
          <w:sz w:val="28"/>
        </w:rPr>
      </w:pPr>
    </w:p>
    <w:p w:rsidR="005C13B7" w:rsidRDefault="005C13B7" w:rsidP="00715F96">
      <w:pPr>
        <w:rPr>
          <w:sz w:val="28"/>
        </w:rPr>
      </w:pPr>
    </w:p>
    <w:p w:rsidR="005C13B7" w:rsidRDefault="005C13B7" w:rsidP="00715F96">
      <w:pPr>
        <w:rPr>
          <w:sz w:val="28"/>
        </w:rPr>
      </w:pPr>
    </w:p>
    <w:p w:rsidR="00A8415F" w:rsidRDefault="00A8415F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/>
    <w:p w:rsidR="005C13B7" w:rsidRDefault="005C13B7" w:rsidP="005C13B7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5C13B7" w:rsidRDefault="005C13B7" w:rsidP="005C13B7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</w:t>
      </w:r>
      <w:proofErr w:type="spellStart"/>
      <w:r>
        <w:rPr>
          <w:sz w:val="24"/>
          <w:szCs w:val="24"/>
        </w:rPr>
        <w:t>Искитима</w:t>
      </w:r>
      <w:proofErr w:type="spellEnd"/>
    </w:p>
    <w:p w:rsidR="005C13B7" w:rsidRDefault="005C13B7" w:rsidP="005C13B7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5C13B7" w:rsidRDefault="005C13B7" w:rsidP="005C13B7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28.08.2024 № 1328</w:t>
      </w:r>
    </w:p>
    <w:p w:rsidR="005C13B7" w:rsidRDefault="005C13B7" w:rsidP="005C13B7">
      <w:pPr>
        <w:ind w:left="5387"/>
        <w:rPr>
          <w:sz w:val="24"/>
          <w:szCs w:val="24"/>
        </w:rPr>
      </w:pPr>
    </w:p>
    <w:p w:rsidR="005C13B7" w:rsidRDefault="005C13B7" w:rsidP="005C13B7">
      <w:pPr>
        <w:ind w:left="5387"/>
        <w:rPr>
          <w:sz w:val="24"/>
          <w:szCs w:val="24"/>
        </w:rPr>
      </w:pPr>
    </w:p>
    <w:p w:rsidR="005C13B7" w:rsidRDefault="005C13B7" w:rsidP="005C13B7">
      <w:pPr>
        <w:rPr>
          <w:sz w:val="16"/>
          <w:szCs w:val="16"/>
        </w:rPr>
      </w:pPr>
    </w:p>
    <w:p w:rsidR="005C13B7" w:rsidRDefault="005C13B7" w:rsidP="005C13B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УСЛОВИЯ ПРИВАТИЗАЦИИ</w:t>
      </w:r>
    </w:p>
    <w:p w:rsidR="005C13B7" w:rsidRDefault="005C13B7" w:rsidP="005C13B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нежилого здания, по адресу: Новосибирская область, город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</w:p>
    <w:p w:rsidR="005C13B7" w:rsidRDefault="005C13B7" w:rsidP="005C13B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Коммунистическая</w:t>
      </w:r>
      <w:proofErr w:type="gramEnd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д. 53 с земельным участком посредством публичного предложения</w:t>
      </w:r>
    </w:p>
    <w:p w:rsidR="005C13B7" w:rsidRDefault="005C13B7" w:rsidP="005C13B7"/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1.Объектом приватизации является нежилое здание, назначение – нежилое, наименование – Административное здание, кадастровый номер: 54:33:020704:48, общей площадью 815,2 кв. м., этажность: 2, расположенное по адресу: Новосибирская область, город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ул. Коммунистическая, д. 53 (далее - здание). 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является собственностью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(запись государственной регистрации в ЕГРН №  54-01/33-7/2004-370 от 25.10.2004).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расположено  на земельном участке площадью 1615,0 кв. м, кадастровый номер: 54:33:020704:12, категория земель: земли населенных пунктов, вид разрешенного использования: для эксплуатации производственного здания.  Земельный участок является собственностью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(запись государственной регистрации в ЕГРН № 54:33:050305:664-54/008/2019-1 от 01.07.2019).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осуществляется в соответствии с решением Совета депутатов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от 23.11.2023 № 191 «Об утверждении прогнозного </w:t>
      </w:r>
      <w:proofErr w:type="gramStart"/>
      <w:r>
        <w:rPr>
          <w:sz w:val="28"/>
          <w:szCs w:val="28"/>
        </w:rPr>
        <w:t xml:space="preserve">плана приватизации муниципального имущества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на 2024 год». 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2.Способ приватизации – продажа муниципального имущества на торгах посредством публичного предложения  в электронной форме через оператора специализированной площадки РТС-тендер.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3.Цена первоначального предложения здания с учетом НДС, составляет 1 928 000,0 (Один миллион девятьсот двадцать восемь) рублей, в том числе НДС 321 333 рубля, 33 копейки (Триста двадцать одна тысяча триста тридцать три рубля 33 копейки) и равна  начальной цене продажи несостоявшегося 28.05.2024 г. аукциона  (определена на основании отчета независимого оценщика № 056-24-Р от 26.03.2024).</w:t>
      </w:r>
      <w:proofErr w:type="gramEnd"/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Шаг понижения цены – 192 800,00 руб. (10% цены первоначального предложения).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Цена отсечения – 964 000,00 руб. (50% цены первоначального предложения).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 –  96 400,00 руб. (50% от шага понижения цены).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4.Задаток для участия в торгах устанавливается в размере 10% от начальной цены за здание  и составляет  192 800,00 (Сто девяносто две тысячи восемьсот) рублей.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Одновременно  со зданием  покупатель выкупает земельный участок, на котором оно находится. Рыночная стоимость земельного участка, определенная на основании отчета независимого оценщика № 056-24-Р от 26.03.2024, составляет 3 150 000,00 рублей (Три миллиона сто пятьдесят тысяч рублей 00 копеек).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5.Победителем торгов признается участник, который подтвердил цену первоначального предложения или цену предложения, сложившуюся на соответствующем «шаге понижения» (шаге аукциона), при отсутствии предложений других участников продажи посредством публичного предложения, согласившийся </w:t>
      </w:r>
      <w:proofErr w:type="gramStart"/>
      <w:r>
        <w:rPr>
          <w:sz w:val="28"/>
          <w:szCs w:val="28"/>
        </w:rPr>
        <w:t>оплатить стоимость земельного</w:t>
      </w:r>
      <w:proofErr w:type="gramEnd"/>
      <w:r>
        <w:rPr>
          <w:sz w:val="28"/>
          <w:szCs w:val="28"/>
        </w:rPr>
        <w:t xml:space="preserve"> участка.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6.Срок заключения договора купли – продажи.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купли-продажи заключается в форме электронного документа, на электронной площадке на сайте https://www.rts-tender.ru/, в течение пяти рабочих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итогов. При уклонении или отказе победителя  от заключения в установленный срок договора купли-продажи, торги считаются не состоявшимися, задаток ему не возвращается, и он утрачивает право на заключение указанного договора.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7.Переход права собственности подлежат регистрации в Управлении Федеральной службы государственной регистрации, кадастра и картографии по Новосибирской области.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8.Срок и порядок оплаты.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Оплата стоимости здания и земельного участка производится в течение 30 рабочих дней после подписания договора купли-продажи. В случае не оплаты  или неполной оплаты стоимости в указанный срок, торги  считаются несостоявшимися, результаты торгов  аннулируются, задаток победителю торгов не возвращается.</w:t>
      </w:r>
    </w:p>
    <w:p w:rsidR="005C13B7" w:rsidRDefault="005C13B7" w:rsidP="005C13B7">
      <w:pPr>
        <w:ind w:firstLine="720"/>
        <w:jc w:val="both"/>
        <w:rPr>
          <w:sz w:val="26"/>
          <w:szCs w:val="26"/>
        </w:rPr>
      </w:pPr>
    </w:p>
    <w:p w:rsidR="005C13B7" w:rsidRDefault="005C13B7" w:rsidP="005C13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13B7" w:rsidRDefault="005C13B7" w:rsidP="005C13B7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к постановлению</w:t>
      </w:r>
    </w:p>
    <w:p w:rsidR="005C13B7" w:rsidRDefault="005C13B7" w:rsidP="005C13B7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</w:t>
      </w:r>
      <w:proofErr w:type="spellStart"/>
      <w:r>
        <w:rPr>
          <w:sz w:val="24"/>
          <w:szCs w:val="24"/>
        </w:rPr>
        <w:t>Искитима</w:t>
      </w:r>
      <w:proofErr w:type="spellEnd"/>
    </w:p>
    <w:p w:rsidR="005C13B7" w:rsidRDefault="005C13B7" w:rsidP="005C13B7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5C13B7" w:rsidRDefault="005C13B7" w:rsidP="005C13B7">
      <w:pPr>
        <w:ind w:left="5387"/>
        <w:jc w:val="right"/>
      </w:pPr>
      <w:r>
        <w:rPr>
          <w:sz w:val="24"/>
          <w:szCs w:val="24"/>
        </w:rPr>
        <w:t>от 28.08.2024 № 1328</w:t>
      </w:r>
    </w:p>
    <w:p w:rsidR="005C13B7" w:rsidRDefault="005C13B7" w:rsidP="005C13B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C13B7" w:rsidRPr="005C13B7" w:rsidRDefault="005C13B7" w:rsidP="005C13B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C13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Информационное сообщение (извещение)  об условиях  приватизации</w:t>
      </w:r>
    </w:p>
    <w:p w:rsidR="005C13B7" w:rsidRPr="005C13B7" w:rsidRDefault="005C13B7" w:rsidP="005C13B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C13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нежилого здания, по адресу: Новосибирская область, город </w:t>
      </w:r>
      <w:proofErr w:type="spellStart"/>
      <w:r w:rsidRPr="005C13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Искитим</w:t>
      </w:r>
      <w:proofErr w:type="spellEnd"/>
      <w:r w:rsidRPr="005C13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</w:p>
    <w:p w:rsidR="005C13B7" w:rsidRDefault="005C13B7" w:rsidP="005C13B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C13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ул. </w:t>
      </w:r>
      <w:proofErr w:type="gramStart"/>
      <w:r w:rsidRPr="005C13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Коммунистическая</w:t>
      </w:r>
      <w:proofErr w:type="gramEnd"/>
      <w:r w:rsidRPr="005C13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д. 53 с земельным участком посредством </w:t>
      </w:r>
    </w:p>
    <w:p w:rsidR="005C13B7" w:rsidRPr="005C13B7" w:rsidRDefault="005C13B7" w:rsidP="005C13B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C13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публичного предложения</w:t>
      </w:r>
    </w:p>
    <w:p w:rsidR="005C13B7" w:rsidRDefault="005C13B7" w:rsidP="005C13B7"/>
    <w:p w:rsidR="005C13B7" w:rsidRDefault="005C13B7" w:rsidP="005C13B7">
      <w:pPr>
        <w:pStyle w:val="11"/>
        <w:spacing w:before="0"/>
        <w:rPr>
          <w:szCs w:val="28"/>
        </w:rPr>
      </w:pPr>
      <w:r>
        <w:rPr>
          <w:szCs w:val="28"/>
        </w:rPr>
        <w:t xml:space="preserve">На основании решения Совета депутатов г. </w:t>
      </w:r>
      <w:proofErr w:type="spellStart"/>
      <w:r>
        <w:rPr>
          <w:szCs w:val="28"/>
        </w:rPr>
        <w:t>Искитима</w:t>
      </w:r>
      <w:proofErr w:type="spellEnd"/>
      <w:r>
        <w:rPr>
          <w:szCs w:val="28"/>
        </w:rPr>
        <w:t xml:space="preserve"> от 23.11.2023 № 191 «Об утверждении прогнозного </w:t>
      </w:r>
      <w:proofErr w:type="gramStart"/>
      <w:r>
        <w:rPr>
          <w:szCs w:val="28"/>
        </w:rPr>
        <w:t xml:space="preserve">плана приватизации муниципального имущества города </w:t>
      </w:r>
      <w:proofErr w:type="spellStart"/>
      <w:r>
        <w:rPr>
          <w:szCs w:val="28"/>
        </w:rPr>
        <w:t>Искитима</w:t>
      </w:r>
      <w:proofErr w:type="spellEnd"/>
      <w:r>
        <w:rPr>
          <w:szCs w:val="28"/>
        </w:rPr>
        <w:t xml:space="preserve"> Новосибирской области</w:t>
      </w:r>
      <w:proofErr w:type="gramEnd"/>
      <w:r>
        <w:rPr>
          <w:szCs w:val="28"/>
        </w:rPr>
        <w:t xml:space="preserve"> на 2024 год», постановления администрации города </w:t>
      </w:r>
      <w:proofErr w:type="spellStart"/>
      <w:r>
        <w:rPr>
          <w:szCs w:val="28"/>
        </w:rPr>
        <w:t>Искитима</w:t>
      </w:r>
      <w:proofErr w:type="spellEnd"/>
      <w:r>
        <w:rPr>
          <w:szCs w:val="28"/>
        </w:rPr>
        <w:t xml:space="preserve">  Новосибирской области от 28.08.2024 № 1328 «Об утверждении  условий  приватизации нежилого здания, по адресу: Новосибирская область, город </w:t>
      </w:r>
      <w:proofErr w:type="spellStart"/>
      <w:r>
        <w:rPr>
          <w:szCs w:val="28"/>
        </w:rPr>
        <w:t>Искитим</w:t>
      </w:r>
      <w:proofErr w:type="spellEnd"/>
      <w:r>
        <w:rPr>
          <w:szCs w:val="28"/>
        </w:rPr>
        <w:t xml:space="preserve">, ул. Коммунистическая, д. 53 с земельным участком посредством публичного предложения» и Федерального закона от 21.12.2001 №178-ФЗ «О приватизации государственного и муниципального имущества» администрация города </w:t>
      </w:r>
      <w:proofErr w:type="spellStart"/>
      <w:r>
        <w:rPr>
          <w:szCs w:val="28"/>
        </w:rPr>
        <w:t>Искитима</w:t>
      </w:r>
      <w:proofErr w:type="spellEnd"/>
      <w:r>
        <w:rPr>
          <w:szCs w:val="28"/>
        </w:rPr>
        <w:t xml:space="preserve"> Новосибирской области сообщает о проведении  торгов посредством публичного предложения в электронной форме по продаже нежилого здания, по адресу: Новосибирская область, город </w:t>
      </w:r>
      <w:proofErr w:type="spellStart"/>
      <w:r>
        <w:rPr>
          <w:szCs w:val="28"/>
        </w:rPr>
        <w:t>Искитим</w:t>
      </w:r>
      <w:proofErr w:type="spellEnd"/>
      <w:r>
        <w:rPr>
          <w:szCs w:val="28"/>
        </w:rPr>
        <w:t xml:space="preserve">, ул. Коммунистическая, д. 53 с земельным участком (далее именуемое муниципальное имущество). </w:t>
      </w:r>
    </w:p>
    <w:p w:rsidR="005C13B7" w:rsidRDefault="005C13B7" w:rsidP="005C13B7">
      <w:pPr>
        <w:pStyle w:val="a3"/>
        <w:ind w:firstLine="993"/>
        <w:rPr>
          <w:sz w:val="28"/>
          <w:szCs w:val="28"/>
        </w:rPr>
      </w:pPr>
      <w:r>
        <w:rPr>
          <w:sz w:val="28"/>
          <w:szCs w:val="28"/>
        </w:rPr>
        <w:t>Наименование объекта приватизации, адрес и характеристика.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приватизации является нежилое здание, назначение – нежилое, наименование – Административное здание, кадастровый номер: 54:33:020704:48, общей площадью 815,2 кв. м., этажность: 2, расположенное по адресу: Новосибирская область, город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ул. Коммунистическая, д. 53 (далее - здание). 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является собственностью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(запись государственной регистрации в ЕГРН № 54-01/33-7/2004-370 от 25.10.2004).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расположено  на земельном участке площадью 1615,0 кв. м, кадастровый номер: 54:33:020704:12, категория земель: земли населенных пунктов, вид разрешенного использования: для эксплуатации производственного здания.  </w:t>
      </w:r>
      <w:proofErr w:type="gramStart"/>
      <w:r>
        <w:rPr>
          <w:sz w:val="28"/>
          <w:szCs w:val="28"/>
        </w:rPr>
        <w:t xml:space="preserve">Земельный участок является собственностью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</w:t>
      </w:r>
      <w:proofErr w:type="spellStart"/>
      <w:r>
        <w:rPr>
          <w:sz w:val="28"/>
          <w:szCs w:val="28"/>
        </w:rPr>
        <w:t>облаенной</w:t>
      </w:r>
      <w:proofErr w:type="spellEnd"/>
      <w:r>
        <w:rPr>
          <w:sz w:val="28"/>
          <w:szCs w:val="28"/>
        </w:rPr>
        <w:t xml:space="preserve"> регистрации в ЕГРП № 54:33:050305:664-54/008/2019-1 от 01.07.2019).</w:t>
      </w:r>
      <w:proofErr w:type="gramEnd"/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осуществляется в соответствии с решением Совета депутатов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от 23.11.2023 № 191 «Об утверждении прогнозного </w:t>
      </w:r>
      <w:proofErr w:type="gramStart"/>
      <w:r>
        <w:rPr>
          <w:sz w:val="28"/>
          <w:szCs w:val="28"/>
        </w:rPr>
        <w:t xml:space="preserve">плана приватизации муниципального имущества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на 2024 год».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Обременения на объект  не установлены. 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осмотра объекта недвижимости, а так же за  разъяснениями по размещенной информации об организации и проведении торгов посредством публичного предложения обращаться в управление имущества и земельных отношений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по адресу: </w:t>
      </w:r>
      <w:r>
        <w:rPr>
          <w:sz w:val="28"/>
          <w:szCs w:val="28"/>
        </w:rPr>
        <w:lastRenderedPageBreak/>
        <w:t xml:space="preserve">Новосибирская обл.,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ул. Пушкина, д. 39А/1,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3, 6 или по телефонам (838343) 7-99-31, 7-99-25. 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аукционы, назначенные на 07.09.2022 (процедура 22000054800000000007), 08.11.2022 (процедура 22000054800000000013), 21.02.2023 (процедура 22000054800000000027), 28.05.2024 (процедура 22000054800000000089), а так же </w:t>
      </w:r>
      <w:proofErr w:type="gramStart"/>
      <w:r>
        <w:rPr>
          <w:sz w:val="28"/>
          <w:szCs w:val="28"/>
        </w:rPr>
        <w:t>торги</w:t>
      </w:r>
      <w:proofErr w:type="gramEnd"/>
      <w:r>
        <w:rPr>
          <w:sz w:val="28"/>
          <w:szCs w:val="28"/>
        </w:rPr>
        <w:t xml:space="preserve"> посредством публичного предложения </w:t>
      </w:r>
      <w:r w:rsidRPr="005C13B7">
        <w:rPr>
          <w:sz w:val="28"/>
          <w:szCs w:val="28"/>
        </w:rPr>
        <w:t>назначенные на 18.04.2023 (процедура 22000054800000000034), 11.07.2024 (процедура 22000054800000000099) по продаже вышеуказанного имущества признаны не состоявшимися, в связи с отсутствием заявок на участие в аукционе, торгах.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proofErr w:type="gramStart"/>
      <w:r w:rsidRPr="005C13B7">
        <w:rPr>
          <w:sz w:val="28"/>
          <w:szCs w:val="28"/>
        </w:rPr>
        <w:t>Цена первоначального предложения здания с учетом НДС, составляет 1 928 000,0 (Один миллион девятьсот двадцать восемь) рублей, в том числе НДС 321 333 рубля, 33 копейки (Триста двадцать одна тысяча триста тридцать три рубля 33 копейки) и равна  начальной цене продажи несостоявшегося 28.05.2024 г. аукциона  (определена на основании отчета независимого оценщика № 056-24-Р от 26.03.2024).</w:t>
      </w:r>
      <w:proofErr w:type="gramEnd"/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Шаг понижения цены – 192 800,00 руб. (10% цены первоначального предложения).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Цена отсечения – 964 000,00 руб. (50% цены первоначального предложения).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Шаг аукциона –  96 400,00 руб. (50% от шага понижения цены).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Задаток для участия в торгах устанавливается в размере 10% от начальной цены за здание  и составляет  192 800,00 (Сто девяносто две тысячи восемьсот) рублей.</w:t>
      </w:r>
    </w:p>
    <w:p w:rsidR="005C13B7" w:rsidRPr="005C13B7" w:rsidRDefault="005C13B7" w:rsidP="005C13B7">
      <w:pPr>
        <w:ind w:firstLine="567"/>
        <w:jc w:val="both"/>
        <w:rPr>
          <w:sz w:val="28"/>
          <w:szCs w:val="28"/>
        </w:rPr>
      </w:pPr>
      <w:r w:rsidRPr="005C13B7">
        <w:rPr>
          <w:sz w:val="28"/>
          <w:szCs w:val="28"/>
        </w:rPr>
        <w:t xml:space="preserve">Одновременно  со зданием  покупатель выкупает земельный участок, на котором оно находится. </w:t>
      </w:r>
    </w:p>
    <w:p w:rsidR="005C13B7" w:rsidRPr="005C13B7" w:rsidRDefault="005C13B7" w:rsidP="005C13B7">
      <w:pPr>
        <w:ind w:firstLine="567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Рыночная стоимость земельного участка, определенная на основании отчета независимого оценщика № 056-24-Р от 26.03.2024, составляет 3 150 000,00 рублей (Три миллиона сто пятьдесят тысяч рублей 00 копеек).</w:t>
      </w:r>
    </w:p>
    <w:p w:rsidR="005C13B7" w:rsidRDefault="005C13B7" w:rsidP="005C13B7">
      <w:pPr>
        <w:ind w:firstLine="567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Форма проведения торгов посредством публичного предложения: открытые по составу участников с открытой формой подачи предложений о цене имущества в порядке, установленном</w:t>
      </w:r>
      <w:r>
        <w:rPr>
          <w:sz w:val="28"/>
          <w:szCs w:val="28"/>
        </w:rPr>
        <w:t xml:space="preserve"> Федеральным законом  от  21.12.2001 № 178–ФЗ «О приватизации государственного и муниципального имущества»,  постановлением Правительства РФ от 27.08.2012 № 860 "Об организации и проведении продажи государственного или муниципального имущества в электронной форме". </w:t>
      </w:r>
    </w:p>
    <w:p w:rsidR="005C13B7" w:rsidRDefault="005C13B7" w:rsidP="005C13B7">
      <w:pPr>
        <w:pStyle w:val="11"/>
        <w:spacing w:before="0"/>
        <w:rPr>
          <w:szCs w:val="28"/>
        </w:rPr>
      </w:pPr>
      <w:r>
        <w:rPr>
          <w:szCs w:val="28"/>
        </w:rPr>
        <w:t xml:space="preserve">Продавец имущества, организатор торгов – администрация города </w:t>
      </w:r>
      <w:proofErr w:type="spellStart"/>
      <w:r>
        <w:rPr>
          <w:szCs w:val="28"/>
        </w:rPr>
        <w:t>Искитима</w:t>
      </w:r>
      <w:proofErr w:type="spellEnd"/>
      <w:r>
        <w:rPr>
          <w:szCs w:val="28"/>
        </w:rPr>
        <w:t xml:space="preserve"> Новосибирской области.</w:t>
      </w:r>
    </w:p>
    <w:p w:rsidR="005C13B7" w:rsidRDefault="005C13B7" w:rsidP="005C13B7">
      <w:pPr>
        <w:pStyle w:val="11"/>
        <w:spacing w:before="0"/>
        <w:rPr>
          <w:szCs w:val="28"/>
        </w:rPr>
      </w:pPr>
      <w:r>
        <w:rPr>
          <w:szCs w:val="28"/>
        </w:rPr>
        <w:t>Оператор торгов выступает ООО «РТС-тендер» (В соответствии с Постановлением Правительства РФ от 27.08.2012 № 860  «Об организации и проведении продажи государственного или муниципального имущества в электронной форме» с 01.07.2019 продажа муниципального имущества осуществляется только в электронной форме).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>
        <w:rPr>
          <w:szCs w:val="28"/>
        </w:rPr>
        <w:t xml:space="preserve">Место нахождения: 121151, г. Москва, набережная Тараса Шевченко, 23А, этаж 25 </w:t>
      </w:r>
      <w:r w:rsidRPr="005C13B7">
        <w:rPr>
          <w:szCs w:val="28"/>
        </w:rPr>
        <w:t>помещение № 1.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 xml:space="preserve">Сайт: </w:t>
      </w:r>
      <w:hyperlink r:id="rId10" w:history="1">
        <w:r w:rsidRPr="005C13B7">
          <w:rPr>
            <w:rStyle w:val="ae"/>
            <w:szCs w:val="28"/>
            <w:u w:val="none"/>
          </w:rPr>
          <w:t>www.rts-tender.ru</w:t>
        </w:r>
      </w:hyperlink>
      <w:r w:rsidRPr="005C13B7">
        <w:rPr>
          <w:szCs w:val="28"/>
        </w:rPr>
        <w:t xml:space="preserve"> 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 xml:space="preserve">Адрес электронной почты: </w:t>
      </w:r>
      <w:hyperlink r:id="rId11" w:history="1">
        <w:r w:rsidRPr="005C13B7">
          <w:rPr>
            <w:rStyle w:val="ae"/>
            <w:szCs w:val="28"/>
            <w:u w:val="none"/>
          </w:rPr>
          <w:t>iSupport@rts-tender.ru</w:t>
        </w:r>
      </w:hyperlink>
      <w:r w:rsidRPr="005C13B7">
        <w:rPr>
          <w:szCs w:val="28"/>
        </w:rPr>
        <w:t xml:space="preserve"> </w:t>
      </w:r>
    </w:p>
    <w:p w:rsidR="005C13B7" w:rsidRDefault="005C13B7" w:rsidP="005C13B7">
      <w:pPr>
        <w:pStyle w:val="11"/>
        <w:spacing w:before="0"/>
        <w:rPr>
          <w:szCs w:val="28"/>
        </w:rPr>
      </w:pPr>
      <w:r>
        <w:rPr>
          <w:szCs w:val="28"/>
        </w:rPr>
        <w:lastRenderedPageBreak/>
        <w:t>тел.: 8 (385) 220-07-87, 8 (495) 419-17-25, 8 (800) 775-58-00.</w:t>
      </w:r>
    </w:p>
    <w:p w:rsidR="005C13B7" w:rsidRDefault="005C13B7" w:rsidP="005C13B7">
      <w:pPr>
        <w:pStyle w:val="11"/>
        <w:spacing w:before="0"/>
        <w:rPr>
          <w:szCs w:val="28"/>
        </w:rPr>
      </w:pPr>
      <w:r>
        <w:rPr>
          <w:szCs w:val="28"/>
        </w:rPr>
        <w:t>Для обеспечения доступа к участию в тогах в электронной форме (далее по тексту - Процедура) претендентам необходимо пройти регистрацию в соответствии с Регламентом электронной площадки Оператора торгов www.rts-tender.ru (далее - электронная площадка).</w:t>
      </w:r>
    </w:p>
    <w:p w:rsidR="005C13B7" w:rsidRDefault="005C13B7" w:rsidP="005C13B7">
      <w:pPr>
        <w:pStyle w:val="11"/>
        <w:spacing w:before="0"/>
        <w:rPr>
          <w:szCs w:val="28"/>
        </w:rPr>
      </w:pPr>
      <w:r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5C13B7" w:rsidRDefault="005C13B7" w:rsidP="005C13B7">
      <w:pPr>
        <w:pStyle w:val="11"/>
        <w:spacing w:before="0"/>
        <w:rPr>
          <w:szCs w:val="28"/>
        </w:rPr>
      </w:pPr>
      <w:r>
        <w:rPr>
          <w:szCs w:val="28"/>
        </w:rPr>
        <w:t>Регистрация на электронной площадке осуществляется без взимания платы.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>
        <w:rPr>
          <w:szCs w:val="28"/>
        </w:rPr>
        <w:t xml:space="preserve">Регистрации на электронной </w:t>
      </w:r>
      <w:r w:rsidRPr="005C13B7">
        <w:rPr>
          <w:szCs w:val="28"/>
        </w:rPr>
        <w:t>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Оператора </w:t>
      </w:r>
      <w:hyperlink r:id="rId12" w:history="1">
        <w:r w:rsidRPr="005C13B7">
          <w:rPr>
            <w:rStyle w:val="ae"/>
            <w:szCs w:val="28"/>
            <w:u w:val="none"/>
          </w:rPr>
          <w:t>http://help.rts-tender.ru/</w:t>
        </w:r>
      </w:hyperlink>
      <w:r w:rsidRPr="005C13B7">
        <w:rPr>
          <w:szCs w:val="28"/>
        </w:rPr>
        <w:t>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 xml:space="preserve">Место и срок приема заявок, дата торгов: 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proofErr w:type="gramStart"/>
      <w:r w:rsidRPr="005C13B7">
        <w:rPr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3" w:history="1">
        <w:r w:rsidRPr="005C13B7">
          <w:rPr>
            <w:rStyle w:val="ae"/>
            <w:szCs w:val="28"/>
            <w:u w:val="none"/>
          </w:rPr>
          <w:t>https://www.rts-tender.ru/</w:t>
        </w:r>
      </w:hyperlink>
      <w:r w:rsidRPr="005C13B7">
        <w:rPr>
          <w:szCs w:val="28"/>
        </w:rPr>
        <w:t>, с приложением электронных образов следующих документов</w:t>
      </w:r>
      <w:proofErr w:type="gramEnd"/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Юридические лица предоставляют: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- Заверенные копии учредительных документов Заявителя;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Физические лица предъявляют документ, удостоверяющий личность (копии всех страниц).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 xml:space="preserve">К данным документам также прилагается их опись. 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lastRenderedPageBreak/>
        <w:t>В случае</w:t>
      </w:r>
      <w:proofErr w:type="gramStart"/>
      <w:r w:rsidRPr="005C13B7">
        <w:rPr>
          <w:szCs w:val="28"/>
        </w:rPr>
        <w:t>,</w:t>
      </w:r>
      <w:proofErr w:type="gramEnd"/>
      <w:r w:rsidRPr="005C13B7">
        <w:rPr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C13B7">
        <w:rPr>
          <w:szCs w:val="28"/>
        </w:rPr>
        <w:t>,</w:t>
      </w:r>
      <w:proofErr w:type="gramEnd"/>
      <w:r w:rsidRPr="005C13B7">
        <w:rPr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Одно лицо имеет право подать только одну заявку.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5C13B7">
        <w:rPr>
          <w:szCs w:val="28"/>
        </w:rPr>
        <w:t>уведомления</w:t>
      </w:r>
      <w:proofErr w:type="gramEnd"/>
      <w:r w:rsidRPr="005C13B7">
        <w:rPr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Дата и время начала подачи заявок: 30.08.2024 с 04 часов 00</w:t>
      </w:r>
      <w:bookmarkStart w:id="0" w:name="_GoBack"/>
      <w:bookmarkEnd w:id="0"/>
      <w:r w:rsidRPr="005C13B7">
        <w:rPr>
          <w:szCs w:val="28"/>
        </w:rPr>
        <w:t xml:space="preserve"> минут по московскому времени (с 08 часов 00 минут  по местному времени).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Дата и в</w:t>
      </w:r>
      <w:r w:rsidR="006E3A41">
        <w:rPr>
          <w:szCs w:val="28"/>
        </w:rPr>
        <w:t>ремя окончания подачи заявок: 24</w:t>
      </w:r>
      <w:r w:rsidRPr="005C13B7">
        <w:rPr>
          <w:szCs w:val="28"/>
        </w:rPr>
        <w:t>.09.2024  в 12 часов 00 минут по московскому времени (в 16 часов 00 минут по местному времени).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5C13B7" w:rsidRPr="005C13B7" w:rsidRDefault="005C13B7" w:rsidP="005C13B7">
      <w:pPr>
        <w:pStyle w:val="11"/>
        <w:spacing w:before="0"/>
        <w:rPr>
          <w:szCs w:val="28"/>
        </w:rPr>
      </w:pPr>
      <w:r w:rsidRPr="005C13B7">
        <w:rPr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C13B7" w:rsidRPr="005C13B7" w:rsidRDefault="005C13B7" w:rsidP="005C13B7">
      <w:pPr>
        <w:ind w:firstLine="709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Дата определения участников торгов посредством публичного предложения, пров</w:t>
      </w:r>
      <w:r w:rsidR="006E3A41">
        <w:rPr>
          <w:sz w:val="28"/>
          <w:szCs w:val="28"/>
        </w:rPr>
        <w:t>одимого в электронной форме:  25</w:t>
      </w:r>
      <w:r w:rsidRPr="005C13B7">
        <w:rPr>
          <w:sz w:val="28"/>
          <w:szCs w:val="28"/>
        </w:rPr>
        <w:t>.09.2024 в  07 часов 00 минут по московскому времени (в 11 часов 00 минут по местному времени).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Дата проведения торгов посредством публичного предложения, про</w:t>
      </w:r>
      <w:r w:rsidR="006E3A41">
        <w:rPr>
          <w:sz w:val="28"/>
          <w:szCs w:val="28"/>
        </w:rPr>
        <w:t>водимого в электронной форме: 26</w:t>
      </w:r>
      <w:r w:rsidRPr="005C13B7">
        <w:rPr>
          <w:sz w:val="28"/>
          <w:szCs w:val="28"/>
        </w:rPr>
        <w:t>.09.2024 в 06 часов 00 минут по московскому времени (в 10 часов 00 минут по местному времени).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Особенности проведения торгов, посредством публичного предложения: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Время ожидания ценовых предложений, подтверждающих начальную ставку 1 час.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Если не было подано ценовых предложений в течени</w:t>
      </w:r>
      <w:proofErr w:type="gramStart"/>
      <w:r w:rsidRPr="005C13B7">
        <w:rPr>
          <w:sz w:val="28"/>
          <w:szCs w:val="28"/>
        </w:rPr>
        <w:t>и</w:t>
      </w:r>
      <w:proofErr w:type="gramEnd"/>
      <w:r w:rsidRPr="005C13B7">
        <w:rPr>
          <w:sz w:val="28"/>
          <w:szCs w:val="28"/>
        </w:rPr>
        <w:t xml:space="preserve"> часа, происходит снижение начальной цены на шаг понижения (каждые 10 минут) до цены отсечения. В случае если не было подано ставок, то после понижения до цены отсечения аукцион завершается.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В случае</w:t>
      </w:r>
      <w:proofErr w:type="gramStart"/>
      <w:r w:rsidRPr="005C13B7">
        <w:rPr>
          <w:sz w:val="28"/>
          <w:szCs w:val="28"/>
        </w:rPr>
        <w:t>,</w:t>
      </w:r>
      <w:proofErr w:type="gramEnd"/>
      <w:r w:rsidRPr="005C13B7">
        <w:rPr>
          <w:sz w:val="28"/>
          <w:szCs w:val="28"/>
        </w:rPr>
        <w:t xml:space="preserve"> если любой из участников подтверждает начальную цену или цену предложения, сложившуюся на одном из «шагов понижения», то устанавливается время ожидания, в течение которого остальные участники могут подтвердить сложившееся ценовое предложение. По истечении времени ожидания со всеми участниками проводится аукцион на повышение с ожиданием ценовых предложений 10 минут. 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 xml:space="preserve">В случае подачи нового ценового предложения с шагом аукциона, время ожидания ценового предложения продлевается на 10 минут. </w:t>
      </w:r>
    </w:p>
    <w:p w:rsidR="005C13B7" w:rsidRP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По истечении 10 минут после подачи последнего ценового предложения аукцион завершается.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 w:rsidRPr="005C13B7">
        <w:rPr>
          <w:sz w:val="28"/>
          <w:szCs w:val="28"/>
        </w:rPr>
        <w:t>Продажа посредством публичного предложения, в которой принял участие только один участник</w:t>
      </w:r>
      <w:r>
        <w:rPr>
          <w:sz w:val="28"/>
          <w:szCs w:val="28"/>
        </w:rPr>
        <w:t>, признается несостоявшейся.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Покупателями муниципального имущества могут быть любые физические и юридические лица, за исключением: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юридических лиц, местом регистрации которых является государство или </w:t>
      </w:r>
      <w:r w:rsidRPr="005C13B7">
        <w:rPr>
          <w:sz w:val="28"/>
          <w:szCs w:val="28"/>
        </w:rPr>
        <w:t xml:space="preserve">территория, включенные в утверждаемый Министерством финансов Российской Федерации </w:t>
      </w:r>
      <w:hyperlink r:id="rId14" w:history="1">
        <w:r w:rsidRPr="005C13B7">
          <w:rPr>
            <w:rStyle w:val="ae"/>
            <w:sz w:val="28"/>
            <w:szCs w:val="28"/>
            <w:u w:val="none"/>
          </w:rPr>
          <w:t>перечень</w:t>
        </w:r>
      </w:hyperlink>
      <w:r w:rsidRPr="005C13B7">
        <w:rPr>
          <w:sz w:val="28"/>
          <w:szCs w:val="28"/>
        </w:rPr>
        <w:t xml:space="preserve"> государств</w:t>
      </w:r>
      <w:r>
        <w:rPr>
          <w:sz w:val="28"/>
          <w:szCs w:val="28"/>
        </w:rPr>
        <w:t xml:space="preserve">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для участия в торгах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торгах и приобретший приватизируемое имущество, не имел законного права на его приобретение, сделка признается ничтожной.</w:t>
      </w:r>
    </w:p>
    <w:p w:rsidR="005C13B7" w:rsidRDefault="005C13B7" w:rsidP="005C1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продажи имущества посредством публичного предложения в электронной форме, включающее в себя: подачу заявки, перечисление задатка, порядок признания претендентов участниками, ход проведения торгов, определены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5C13B7" w:rsidRDefault="005C13B7" w:rsidP="005C13B7">
      <w:pPr>
        <w:pStyle w:val="a3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Победителем торгов признается участник,  который подтвердил цену первоначального предложения или цену предложения, сложившуюся на соответствующем  «шаге понижения» (шаге аукциона), при отсутствии предложений других участников продажи посредством публичного предложения, согласившийся </w:t>
      </w:r>
      <w:proofErr w:type="gramStart"/>
      <w:r>
        <w:rPr>
          <w:sz w:val="28"/>
          <w:szCs w:val="28"/>
        </w:rPr>
        <w:t>оплатить стоимость земельного</w:t>
      </w:r>
      <w:proofErr w:type="gramEnd"/>
      <w:r>
        <w:rPr>
          <w:sz w:val="28"/>
          <w:szCs w:val="28"/>
        </w:rPr>
        <w:t xml:space="preserve"> участка. </w:t>
      </w:r>
    </w:p>
    <w:p w:rsidR="005C13B7" w:rsidRPr="005C13B7" w:rsidRDefault="005C13B7" w:rsidP="005C13B7">
      <w:pPr>
        <w:pStyle w:val="a3"/>
        <w:ind w:firstLine="993"/>
        <w:rPr>
          <w:sz w:val="28"/>
          <w:szCs w:val="28"/>
        </w:rPr>
      </w:pPr>
      <w:r>
        <w:rPr>
          <w:sz w:val="28"/>
          <w:szCs w:val="28"/>
        </w:rPr>
        <w:t>Договор купли-</w:t>
      </w:r>
      <w:r w:rsidRPr="005C13B7">
        <w:rPr>
          <w:sz w:val="28"/>
          <w:szCs w:val="28"/>
        </w:rPr>
        <w:t xml:space="preserve">продажи заключается в форме электронного документа, на электронной площадке на сайте </w:t>
      </w:r>
      <w:hyperlink r:id="rId15" w:history="1">
        <w:r w:rsidRPr="005C13B7">
          <w:rPr>
            <w:rStyle w:val="ae"/>
            <w:sz w:val="28"/>
            <w:szCs w:val="28"/>
            <w:u w:val="none"/>
          </w:rPr>
          <w:t>https://www.rts-tender.ru/</w:t>
        </w:r>
      </w:hyperlink>
      <w:r w:rsidRPr="005C13B7">
        <w:rPr>
          <w:rStyle w:val="ae"/>
          <w:sz w:val="28"/>
          <w:szCs w:val="28"/>
          <w:u w:val="none"/>
        </w:rPr>
        <w:t>,</w:t>
      </w:r>
      <w:r w:rsidRPr="005C13B7">
        <w:rPr>
          <w:sz w:val="28"/>
          <w:szCs w:val="28"/>
        </w:rPr>
        <w:t xml:space="preserve"> в течение пяти рабочих дней </w:t>
      </w:r>
      <w:proofErr w:type="gramStart"/>
      <w:r w:rsidRPr="005C13B7">
        <w:rPr>
          <w:sz w:val="28"/>
          <w:szCs w:val="28"/>
        </w:rPr>
        <w:t>с даты подведения</w:t>
      </w:r>
      <w:proofErr w:type="gramEnd"/>
      <w:r w:rsidRPr="005C13B7">
        <w:rPr>
          <w:sz w:val="28"/>
          <w:szCs w:val="28"/>
        </w:rPr>
        <w:t xml:space="preserve"> итогов.</w:t>
      </w:r>
    </w:p>
    <w:p w:rsidR="005C13B7" w:rsidRPr="005C13B7" w:rsidRDefault="005C13B7" w:rsidP="005C13B7">
      <w:pPr>
        <w:pStyle w:val="a3"/>
        <w:ind w:firstLine="993"/>
        <w:rPr>
          <w:sz w:val="28"/>
          <w:szCs w:val="28"/>
        </w:rPr>
      </w:pPr>
      <w:r w:rsidRPr="005C13B7">
        <w:rPr>
          <w:sz w:val="28"/>
          <w:szCs w:val="28"/>
        </w:rPr>
        <w:t>Счет для перечисления денежных средств по договору купли-продажи будет указан в договоре купли-продажи.</w:t>
      </w:r>
    </w:p>
    <w:p w:rsidR="005C13B7" w:rsidRPr="005C13B7" w:rsidRDefault="005C13B7" w:rsidP="005C13B7">
      <w:pPr>
        <w:pStyle w:val="a3"/>
        <w:ind w:firstLine="993"/>
        <w:rPr>
          <w:sz w:val="28"/>
          <w:szCs w:val="28"/>
        </w:rPr>
      </w:pPr>
      <w:r w:rsidRPr="005C13B7">
        <w:rPr>
          <w:sz w:val="28"/>
          <w:szCs w:val="28"/>
        </w:rPr>
        <w:t xml:space="preserve">Об итогах торгов посредством публичного предложения будет сообщено на официальных сайтах в сети «Интернет»: на сайте </w:t>
      </w:r>
      <w:hyperlink r:id="rId16" w:history="1">
        <w:r w:rsidRPr="005C13B7">
          <w:rPr>
            <w:rStyle w:val="ae"/>
            <w:sz w:val="28"/>
            <w:szCs w:val="28"/>
            <w:u w:val="none"/>
          </w:rPr>
          <w:t>www.torgi.gov.ru</w:t>
        </w:r>
      </w:hyperlink>
      <w:r w:rsidRPr="005C13B7">
        <w:rPr>
          <w:sz w:val="28"/>
          <w:szCs w:val="28"/>
        </w:rPr>
        <w:t xml:space="preserve"> и официальном сайте администрации г. </w:t>
      </w:r>
      <w:proofErr w:type="spellStart"/>
      <w:r w:rsidRPr="005C13B7">
        <w:rPr>
          <w:sz w:val="28"/>
          <w:szCs w:val="28"/>
        </w:rPr>
        <w:t>Искитима</w:t>
      </w:r>
      <w:proofErr w:type="spellEnd"/>
      <w:r w:rsidRPr="005C13B7">
        <w:rPr>
          <w:sz w:val="28"/>
          <w:szCs w:val="28"/>
        </w:rPr>
        <w:t xml:space="preserve"> www.iskitim.nso.ru в течение десяти дней со дня совершения сделки.</w:t>
      </w:r>
    </w:p>
    <w:p w:rsidR="005C13B7" w:rsidRDefault="005C13B7" w:rsidP="005C13B7">
      <w:pPr>
        <w:pStyle w:val="a3"/>
        <w:ind w:firstLine="993"/>
        <w:rPr>
          <w:sz w:val="28"/>
          <w:szCs w:val="28"/>
        </w:rPr>
      </w:pPr>
      <w:r>
        <w:rPr>
          <w:sz w:val="28"/>
          <w:szCs w:val="28"/>
        </w:rPr>
        <w:t>При уклонении или отказе победителя торгов посредством публичного предложения от заключения в установленный срок договора купли-продажи, торги считается несостоявшимся, задаток ему не возвращается, и он утрачивает право на заключение указанного договора.</w:t>
      </w:r>
    </w:p>
    <w:p w:rsidR="005C13B7" w:rsidRDefault="005C13B7" w:rsidP="005C13B7">
      <w:pPr>
        <w:pStyle w:val="a3"/>
        <w:ind w:firstLine="993"/>
        <w:rPr>
          <w:sz w:val="28"/>
          <w:szCs w:val="28"/>
        </w:rPr>
      </w:pPr>
      <w:r>
        <w:rPr>
          <w:sz w:val="28"/>
          <w:szCs w:val="28"/>
        </w:rPr>
        <w:t>Срок и порядок оплаты:</w:t>
      </w:r>
    </w:p>
    <w:p w:rsidR="005C13B7" w:rsidRDefault="005C13B7" w:rsidP="005C13B7">
      <w:pPr>
        <w:pStyle w:val="a3"/>
        <w:ind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>Оплата стоимости объекта недвижимости за вычетом внесенного задатка и стоимости земельного участка производится не позднее 30 рабочих дней после подписания договора купли-продажи. В случае не оплаты в указанный срок стоимости муниципального имущества, торги считаются несостоявшимися, результаты торгов аннулируются, задаток победителю торгов не возвращается.</w:t>
      </w:r>
    </w:p>
    <w:p w:rsidR="005C13B7" w:rsidRDefault="005C13B7" w:rsidP="005C13B7">
      <w:pPr>
        <w:pStyle w:val="a3"/>
        <w:ind w:firstLine="993"/>
        <w:rPr>
          <w:sz w:val="28"/>
          <w:szCs w:val="28"/>
        </w:rPr>
      </w:pPr>
      <w:proofErr w:type="gramStart"/>
      <w:r>
        <w:rPr>
          <w:sz w:val="28"/>
          <w:szCs w:val="28"/>
        </w:rPr>
        <w:t>Сумму НДС в размере 20% от сложившейся на торгах посредством публичного предложения цены за здание, Покупатель, являющийся налоговым агентом по уплате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Продавца.</w:t>
      </w:r>
      <w:proofErr w:type="gramEnd"/>
    </w:p>
    <w:p w:rsidR="005C13B7" w:rsidRDefault="005C13B7" w:rsidP="005C13B7">
      <w:pPr>
        <w:pStyle w:val="a3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Данное информационное сообщение размещено на официальном  сайте в сети Интернет www.torgi.gov.ru  и на официальном сайте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.iskitim.nso.ru.</w:t>
      </w:r>
    </w:p>
    <w:p w:rsidR="005C13B7" w:rsidRDefault="005C13B7" w:rsidP="005C13B7">
      <w:pPr>
        <w:rPr>
          <w:sz w:val="28"/>
        </w:rPr>
      </w:pPr>
      <w:r>
        <w:rPr>
          <w:sz w:val="28"/>
        </w:rPr>
        <w:br w:type="page"/>
      </w:r>
    </w:p>
    <w:p w:rsidR="005C13B7" w:rsidRDefault="005C13B7" w:rsidP="005C13B7">
      <w:pPr>
        <w:pStyle w:val="a3"/>
        <w:ind w:left="581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5C13B7" w:rsidRDefault="005C13B7" w:rsidP="005C13B7">
      <w:pPr>
        <w:pStyle w:val="a3"/>
        <w:ind w:left="5812"/>
        <w:jc w:val="right"/>
        <w:rPr>
          <w:sz w:val="26"/>
          <w:szCs w:val="26"/>
        </w:rPr>
      </w:pPr>
      <w:r>
        <w:rPr>
          <w:sz w:val="26"/>
          <w:szCs w:val="26"/>
        </w:rPr>
        <w:t>к информационному сообщению</w:t>
      </w:r>
    </w:p>
    <w:p w:rsidR="005C13B7" w:rsidRDefault="005C13B7" w:rsidP="005C13B7">
      <w:pPr>
        <w:pStyle w:val="a3"/>
        <w:ind w:left="5812"/>
        <w:jc w:val="right"/>
        <w:rPr>
          <w:sz w:val="26"/>
          <w:szCs w:val="26"/>
        </w:rPr>
      </w:pPr>
      <w:r>
        <w:rPr>
          <w:sz w:val="26"/>
          <w:szCs w:val="26"/>
        </w:rPr>
        <w:t>об условиях приватизации</w:t>
      </w:r>
    </w:p>
    <w:p w:rsidR="005C13B7" w:rsidRDefault="005C13B7" w:rsidP="005C13B7">
      <w:pPr>
        <w:pStyle w:val="a3"/>
        <w:ind w:firstLine="993"/>
        <w:jc w:val="right"/>
        <w:rPr>
          <w:sz w:val="26"/>
          <w:szCs w:val="26"/>
        </w:rPr>
      </w:pPr>
    </w:p>
    <w:p w:rsidR="005C13B7" w:rsidRDefault="005C13B7" w:rsidP="005C13B7">
      <w:pPr>
        <w:pStyle w:val="a3"/>
        <w:ind w:firstLine="993"/>
        <w:jc w:val="right"/>
        <w:rPr>
          <w:sz w:val="26"/>
          <w:szCs w:val="26"/>
        </w:rPr>
      </w:pPr>
    </w:p>
    <w:p w:rsidR="005C13B7" w:rsidRDefault="005C13B7" w:rsidP="005C13B7">
      <w:pPr>
        <w:pStyle w:val="af3"/>
        <w:rPr>
          <w:bCs/>
          <w:szCs w:val="28"/>
        </w:rPr>
      </w:pPr>
      <w:r>
        <w:rPr>
          <w:bCs/>
          <w:szCs w:val="28"/>
        </w:rPr>
        <w:t xml:space="preserve">Проект договора купли – продажи </w:t>
      </w:r>
    </w:p>
    <w:p w:rsidR="005C13B7" w:rsidRDefault="005C13B7" w:rsidP="005C13B7">
      <w:pPr>
        <w:pStyle w:val="a3"/>
      </w:pPr>
    </w:p>
    <w:p w:rsidR="005C13B7" w:rsidRDefault="005C13B7" w:rsidP="005C13B7">
      <w:pPr>
        <w:pStyle w:val="a3"/>
      </w:pPr>
    </w:p>
    <w:p w:rsidR="005C13B7" w:rsidRDefault="005C13B7" w:rsidP="005C13B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</w:t>
      </w:r>
      <w:proofErr w:type="spellEnd"/>
      <w:r>
        <w:rPr>
          <w:sz w:val="28"/>
          <w:szCs w:val="28"/>
        </w:rPr>
        <w:t xml:space="preserve">  Новосибирской области                             «____» _________ 2024 г.</w:t>
      </w:r>
    </w:p>
    <w:p w:rsidR="005C13B7" w:rsidRDefault="005C13B7" w:rsidP="005C13B7">
      <w:pPr>
        <w:pStyle w:val="a3"/>
        <w:rPr>
          <w:sz w:val="28"/>
          <w:szCs w:val="28"/>
        </w:rPr>
      </w:pPr>
    </w:p>
    <w:p w:rsidR="005C13B7" w:rsidRDefault="005C13B7" w:rsidP="005C13B7">
      <w:pPr>
        <w:pStyle w:val="a3"/>
        <w:rPr>
          <w:sz w:val="28"/>
          <w:szCs w:val="28"/>
        </w:rPr>
      </w:pPr>
    </w:p>
    <w:p w:rsidR="005C13B7" w:rsidRDefault="005C13B7" w:rsidP="005C1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области, именуемая в дальнейшем «Продавец», в лице  Главы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</w:t>
      </w:r>
      <w:r>
        <w:rPr>
          <w:bCs/>
          <w:sz w:val="28"/>
          <w:szCs w:val="28"/>
        </w:rPr>
        <w:t>_________________________________________,</w:t>
      </w:r>
      <w:r>
        <w:rPr>
          <w:sz w:val="28"/>
          <w:szCs w:val="28"/>
        </w:rPr>
        <w:t xml:space="preserve"> действующего на основании Устава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, с одной стороны,  и </w:t>
      </w:r>
      <w:r>
        <w:rPr>
          <w:bCs/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именуемый в дальнейшем «Покупатель» в лице _______________, действующего на основании Устава, с другой стороны, заключили настоящий договор о нижеследующем:</w:t>
      </w:r>
    </w:p>
    <w:p w:rsidR="005C13B7" w:rsidRDefault="005C13B7" w:rsidP="005C13B7">
      <w:pPr>
        <w:ind w:firstLine="360"/>
        <w:jc w:val="both"/>
        <w:rPr>
          <w:sz w:val="28"/>
          <w:szCs w:val="28"/>
        </w:rPr>
      </w:pPr>
    </w:p>
    <w:p w:rsidR="005C13B7" w:rsidRDefault="005C13B7" w:rsidP="005C13B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 Предмет договора</w:t>
      </w:r>
    </w:p>
    <w:p w:rsidR="005C13B7" w:rsidRDefault="005C13B7" w:rsidP="005C13B7">
      <w:pPr>
        <w:ind w:left="360"/>
        <w:jc w:val="center"/>
        <w:rPr>
          <w:sz w:val="28"/>
          <w:szCs w:val="28"/>
        </w:rPr>
      </w:pP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>
        <w:rPr>
          <w:color w:val="000000"/>
          <w:sz w:val="28"/>
          <w:szCs w:val="28"/>
        </w:rPr>
        <w:t xml:space="preserve">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 постановлением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 № _____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 условий  приватизации нежилого здания, по адресу: </w:t>
      </w:r>
      <w:proofErr w:type="gramStart"/>
      <w:r>
        <w:rPr>
          <w:sz w:val="28"/>
          <w:szCs w:val="28"/>
        </w:rPr>
        <w:t xml:space="preserve">Новосибирская область, город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>, ул. Коммунистическая, д. 53 с земельным участком посредством публичного предложения», на основании протокола  о результатах торгов от ____________ «Продавец» продал, а «Покупатель», на условиях настоящего договора, купил в собственность  нежилое здание, назначение – нежилое, наименование – Административное здание, кадастровый номер: 54:33:020704:48, общей площадью 815,2 кв. м., этажность: 2, расположенное по адресу:</w:t>
      </w:r>
      <w:proofErr w:type="gramEnd"/>
      <w:r>
        <w:rPr>
          <w:sz w:val="28"/>
          <w:szCs w:val="28"/>
        </w:rPr>
        <w:t xml:space="preserve"> Новосибирская область, город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ул. Коммунистическая, д. 53 (далее по тексту «Имущество»).  «Имущество» принадлежит городу </w:t>
      </w:r>
      <w:proofErr w:type="spellStart"/>
      <w:r>
        <w:rPr>
          <w:sz w:val="28"/>
          <w:szCs w:val="28"/>
        </w:rPr>
        <w:t>Искитиму</w:t>
      </w:r>
      <w:proofErr w:type="spellEnd"/>
      <w:r>
        <w:rPr>
          <w:sz w:val="28"/>
          <w:szCs w:val="28"/>
        </w:rPr>
        <w:t xml:space="preserve"> Новосибирской области на праве собственности (запись государственной регистрации в ЕГРН № 54-01/33-7/2004-370 от 25.10.2004).</w:t>
      </w: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Одновременно со зданием  покупатель выкупает земельный участок, на котором оно находится. Рыночная стоимость земельного участка, определенная на основании отчета независимого оценщика № 056-24-Р от 26.03.2024, составляет 3 150 000,00 рублей (Три миллиона сто пятьдесят тысяч рублей 00 копеек).</w:t>
      </w: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«Имущество» продано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___________________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>, в том числе НДС ______________ рублей.</w:t>
      </w:r>
    </w:p>
    <w:p w:rsidR="005C13B7" w:rsidRDefault="005C13B7" w:rsidP="005C13B7">
      <w:pPr>
        <w:ind w:firstLine="284"/>
        <w:jc w:val="both"/>
        <w:rPr>
          <w:sz w:val="28"/>
          <w:szCs w:val="28"/>
        </w:rPr>
      </w:pP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 Задаток в сумме 192 800,00 (Сто девяносто две тысячи восемьсот) рублей, внесенный Покупателем на счет Оператора торгов,  засчитывается в счет оплаты стоимости  «Имущество».  </w:t>
      </w:r>
    </w:p>
    <w:p w:rsidR="005C13B7" w:rsidRDefault="005C13B7" w:rsidP="005C13B7">
      <w:pPr>
        <w:ind w:left="360"/>
        <w:jc w:val="center"/>
        <w:rPr>
          <w:sz w:val="28"/>
          <w:szCs w:val="28"/>
        </w:rPr>
      </w:pPr>
    </w:p>
    <w:p w:rsidR="005C13B7" w:rsidRDefault="005C13B7" w:rsidP="005C13B7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расчетов</w:t>
      </w:r>
    </w:p>
    <w:p w:rsidR="005C13B7" w:rsidRPr="005C13B7" w:rsidRDefault="005C13B7" w:rsidP="005C13B7">
      <w:pPr>
        <w:jc w:val="center"/>
        <w:rPr>
          <w:sz w:val="28"/>
          <w:szCs w:val="28"/>
        </w:rPr>
      </w:pPr>
    </w:p>
    <w:p w:rsidR="005C13B7" w:rsidRDefault="005C13B7" w:rsidP="005C13B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2.1.С учетом п.1.4. настоящего договора,  «Покупатель» в течение 30-и рабочих дней с  момента подписания договора обязан оплатить стоимость «Имущества», указанную в п.1.3. настоящего договора путем перечисления денежных сумм   на счет:</w:t>
      </w:r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Новосибирской области (администрация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НСО, л/с 04513004330)</w:t>
      </w:r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5446112631 КПП 544601001 ОКТМО 50712000</w:t>
      </w:r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720 114 02 043 04 0000 410</w:t>
      </w:r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Сибирское ГУ банка России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</w:t>
      </w:r>
      <w:proofErr w:type="spellEnd"/>
      <w:r>
        <w:rPr>
          <w:sz w:val="28"/>
          <w:szCs w:val="28"/>
        </w:rPr>
        <w:t xml:space="preserve"> //УФК по Новосибирской области, </w:t>
      </w:r>
      <w:proofErr w:type="spellStart"/>
      <w:r>
        <w:rPr>
          <w:sz w:val="28"/>
          <w:szCs w:val="28"/>
        </w:rPr>
        <w:t>г.Новосибирск</w:t>
      </w:r>
      <w:proofErr w:type="spellEnd"/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счет:40102810445370000043</w:t>
      </w:r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счет: 03100643000000015100</w:t>
      </w:r>
    </w:p>
    <w:p w:rsidR="005C13B7" w:rsidRDefault="005C13B7" w:rsidP="005C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сроком оплаты понимается дата поступления денежных средств на счет Продавца.</w:t>
      </w:r>
    </w:p>
    <w:p w:rsidR="005C13B7" w:rsidRDefault="005C13B7" w:rsidP="005C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 абзац читать в следующей редакции:</w:t>
      </w:r>
    </w:p>
    <w:p w:rsidR="005C13B7" w:rsidRDefault="005C13B7" w:rsidP="005C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оплате стоимости имущества Покупатель является налоговым агентом по уплате налога на добавленную стоимость (п.3 статья 161 НК РФ) и уплачивает НДС в порядке и сроки, установленные Налоговым кодексом РФ. </w:t>
      </w:r>
    </w:p>
    <w:p w:rsidR="005C13B7" w:rsidRDefault="005C13B7" w:rsidP="005C13B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2.2.  «Покупатель» в течение 30-и рабочих дней с  момента подписания договора обязан оплатить стоимость «земельного участка», указанную в п.1.2. настоящего договора путем перечисления денежных сумм   на счет</w:t>
      </w:r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Новосибирской области (администрация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НСО, л/с 04513004330)</w:t>
      </w:r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5446112631 КПП 544601001 ОКТМО 50712000</w:t>
      </w:r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720 114 06 012 04 0000 430</w:t>
      </w:r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Сибирское ГУ банка России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</w:t>
      </w:r>
      <w:proofErr w:type="spellEnd"/>
      <w:r>
        <w:rPr>
          <w:sz w:val="28"/>
          <w:szCs w:val="28"/>
        </w:rPr>
        <w:t xml:space="preserve"> //УФК по Новосибирской области, </w:t>
      </w:r>
      <w:proofErr w:type="spellStart"/>
      <w:r>
        <w:rPr>
          <w:sz w:val="28"/>
          <w:szCs w:val="28"/>
        </w:rPr>
        <w:t>г.Новосибирск</w:t>
      </w:r>
      <w:proofErr w:type="spellEnd"/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счет:40102810445370000043</w:t>
      </w:r>
    </w:p>
    <w:p w:rsidR="005C13B7" w:rsidRDefault="005C13B7" w:rsidP="005C13B7">
      <w:pPr>
        <w:shd w:val="clear" w:color="auto" w:fill="FFFFFF"/>
        <w:spacing w:line="274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счет: 03100643000000015100</w:t>
      </w:r>
    </w:p>
    <w:p w:rsidR="005C13B7" w:rsidRDefault="005C13B7" w:rsidP="005C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сроком оплаты понимается дата поступления денежных средств на счет Продавца.</w:t>
      </w:r>
    </w:p>
    <w:p w:rsidR="005C13B7" w:rsidRDefault="005C13B7" w:rsidP="005C13B7">
      <w:pPr>
        <w:ind w:firstLine="284"/>
        <w:jc w:val="center"/>
        <w:rPr>
          <w:sz w:val="28"/>
          <w:szCs w:val="28"/>
        </w:rPr>
      </w:pPr>
    </w:p>
    <w:p w:rsidR="005C13B7" w:rsidRDefault="005C13B7" w:rsidP="005C13B7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3. Права и обязанности сторон.</w:t>
      </w:r>
    </w:p>
    <w:p w:rsidR="005C13B7" w:rsidRPr="005C13B7" w:rsidRDefault="005C13B7" w:rsidP="005C13B7">
      <w:pPr>
        <w:ind w:firstLine="284"/>
        <w:jc w:val="center"/>
        <w:rPr>
          <w:sz w:val="28"/>
          <w:szCs w:val="28"/>
        </w:rPr>
      </w:pPr>
    </w:p>
    <w:p w:rsidR="005C13B7" w:rsidRDefault="005C13B7" w:rsidP="005C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«Продавец»  обязуется передать, а  «Покупатель» принять по акту приема-передачи, который является неотъемлемой частью настоящего договора, проданное «Имущество» в течение 10 дней после полной оплаты стоимости «имущество», указанной в п.1.3 настоящего договора.</w:t>
      </w:r>
    </w:p>
    <w:p w:rsidR="005C13B7" w:rsidRDefault="005C13B7" w:rsidP="005C13B7">
      <w:pPr>
        <w:ind w:firstLine="709"/>
        <w:jc w:val="both"/>
        <w:rPr>
          <w:sz w:val="28"/>
          <w:szCs w:val="28"/>
        </w:rPr>
      </w:pPr>
    </w:p>
    <w:p w:rsidR="005C13B7" w:rsidRDefault="005C13B7" w:rsidP="005C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3.2.«Покупатель» осмотрел «Имущество» в натуре, ознакомился с его характеристиками и претензии к «Продавцу» не имеет.</w:t>
      </w:r>
    </w:p>
    <w:p w:rsidR="005C13B7" w:rsidRDefault="005C13B7" w:rsidP="005C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3.3.С момента подписания  акта приема-передачи  </w:t>
      </w:r>
      <w:r>
        <w:rPr>
          <w:bCs/>
          <w:sz w:val="28"/>
          <w:szCs w:val="28"/>
        </w:rPr>
        <w:t>«Покупатель»:</w:t>
      </w:r>
      <w:r>
        <w:rPr>
          <w:sz w:val="28"/>
          <w:szCs w:val="28"/>
        </w:rPr>
        <w:t xml:space="preserve"> </w:t>
      </w:r>
    </w:p>
    <w:p w:rsidR="005C13B7" w:rsidRDefault="005C13B7" w:rsidP="005C13B7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вправе пользоваться «Имущество»</w:t>
      </w:r>
    </w:p>
    <w:p w:rsidR="005C13B7" w:rsidRPr="005C13B7" w:rsidRDefault="005C13B7" w:rsidP="005C13B7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оплачивает эксплуатационные расходы по содержанию «Имущества»</w:t>
      </w:r>
    </w:p>
    <w:p w:rsidR="005C13B7" w:rsidRDefault="005C13B7" w:rsidP="005C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Риск случайной гибели или повреждения указанного в п. 1.1 здания несет Покупатель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акта приема-передачи.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:rsidR="005C13B7" w:rsidRDefault="005C13B7" w:rsidP="005C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оплате и подготовке документов государственной регистрации «Имущества» возложены на «Покупателя».</w:t>
      </w:r>
    </w:p>
    <w:p w:rsidR="005C13B7" w:rsidRDefault="005C13B7" w:rsidP="005C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момент заключения настоящего договора, отчуждаемое имущество никому не продано, не заложено, не обещано в дар, в споре и под арестом не состоит, не обременено иными обязательствами.</w:t>
      </w:r>
    </w:p>
    <w:p w:rsidR="005C13B7" w:rsidRPr="005C13B7" w:rsidRDefault="005C13B7" w:rsidP="005C13B7">
      <w:pPr>
        <w:ind w:firstLine="709"/>
        <w:jc w:val="both"/>
        <w:rPr>
          <w:sz w:val="28"/>
          <w:szCs w:val="28"/>
        </w:rPr>
      </w:pPr>
    </w:p>
    <w:p w:rsidR="005C13B7" w:rsidRDefault="005C13B7" w:rsidP="005C13B7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 сторон.</w:t>
      </w:r>
    </w:p>
    <w:p w:rsidR="005C13B7" w:rsidRPr="005C13B7" w:rsidRDefault="005C13B7" w:rsidP="005C13B7">
      <w:pPr>
        <w:jc w:val="center"/>
        <w:rPr>
          <w:sz w:val="28"/>
          <w:szCs w:val="28"/>
        </w:rPr>
      </w:pPr>
    </w:p>
    <w:p w:rsidR="005C13B7" w:rsidRDefault="005C13B7" w:rsidP="005C13B7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4.1. В случае если </w:t>
      </w:r>
      <w:r>
        <w:rPr>
          <w:bCs/>
          <w:sz w:val="28"/>
          <w:szCs w:val="28"/>
        </w:rPr>
        <w:t xml:space="preserve">«Покупатель» в нарушении договора откажется принять </w:t>
      </w:r>
      <w:r>
        <w:rPr>
          <w:sz w:val="28"/>
          <w:szCs w:val="28"/>
        </w:rPr>
        <w:t xml:space="preserve">«Имущество», </w:t>
      </w:r>
      <w:r>
        <w:rPr>
          <w:bCs/>
          <w:sz w:val="28"/>
          <w:szCs w:val="28"/>
        </w:rPr>
        <w:t xml:space="preserve">в порядке, предусмотренном договором,  </w:t>
      </w:r>
      <w:r>
        <w:rPr>
          <w:sz w:val="28"/>
          <w:szCs w:val="28"/>
        </w:rPr>
        <w:t xml:space="preserve">«Продавец» </w:t>
      </w:r>
      <w:r>
        <w:rPr>
          <w:bCs/>
          <w:sz w:val="28"/>
          <w:szCs w:val="28"/>
        </w:rPr>
        <w:t xml:space="preserve">расторгает договор в одностороннем порядке. </w:t>
      </w:r>
    </w:p>
    <w:p w:rsidR="005C13B7" w:rsidRDefault="005C13B7" w:rsidP="005C13B7">
      <w:pPr>
        <w:ind w:firstLine="284"/>
        <w:jc w:val="both"/>
        <w:rPr>
          <w:sz w:val="28"/>
          <w:szCs w:val="28"/>
        </w:rPr>
      </w:pPr>
    </w:p>
    <w:p w:rsidR="005C13B7" w:rsidRDefault="005C13B7" w:rsidP="005C13B7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4.2. В случае не оплаты (не полной оплаты) </w:t>
      </w:r>
      <w:r>
        <w:rPr>
          <w:bCs/>
          <w:sz w:val="28"/>
          <w:szCs w:val="28"/>
        </w:rPr>
        <w:t>«Покупателем»</w:t>
      </w:r>
      <w:r>
        <w:rPr>
          <w:sz w:val="28"/>
          <w:szCs w:val="28"/>
        </w:rPr>
        <w:t xml:space="preserve"> стоимости «Имущества» в </w:t>
      </w:r>
      <w:proofErr w:type="gramStart"/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установленные в п.2.1 настоящего договора, </w:t>
      </w:r>
      <w:r>
        <w:rPr>
          <w:bCs/>
          <w:sz w:val="28"/>
          <w:szCs w:val="28"/>
        </w:rPr>
        <w:t>«Покупатель» оплачивает пеню за каждый день просрочки в размере 1/300 ставки рефинансирования ЦБ РФ от суммы неоплаченного платежа. Срок не оплаты не может быть более 2 календарных месяцев.</w:t>
      </w:r>
    </w:p>
    <w:p w:rsidR="005C13B7" w:rsidRPr="005C13B7" w:rsidRDefault="005C13B7" w:rsidP="005C13B7">
      <w:pPr>
        <w:ind w:firstLine="284"/>
        <w:jc w:val="both"/>
        <w:rPr>
          <w:bCs/>
          <w:sz w:val="28"/>
          <w:szCs w:val="28"/>
        </w:rPr>
      </w:pPr>
    </w:p>
    <w:p w:rsidR="005C13B7" w:rsidRDefault="005C13B7" w:rsidP="005C13B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5. Прочие условия.</w:t>
      </w:r>
    </w:p>
    <w:p w:rsidR="005C13B7" w:rsidRPr="005C13B7" w:rsidRDefault="005C13B7" w:rsidP="005C13B7">
      <w:pPr>
        <w:ind w:left="360"/>
        <w:jc w:val="center"/>
        <w:rPr>
          <w:sz w:val="28"/>
          <w:szCs w:val="28"/>
        </w:rPr>
      </w:pP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его подписания обеими сторонами.</w:t>
      </w: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5.2. Изменения и дополнения к настоящему договору оформляются письменно, дополнительными соглашениями.</w:t>
      </w: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5.3. В случаях изменений юридических адресов и банковских реквизитов стороны обязаны сообщить об этом друг другу в течение 10 дней.</w:t>
      </w: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5.4. Переход права и право собственности подлежат регистрации в Управление Федеральной службы государственной регистрации, кадастра и картографии по Новосибирской области.</w:t>
      </w: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Настоящий договор заключен в электронной форме и подписан электронной цифровой подписью каждой из Сторон. </w:t>
      </w: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дополнительно оформить договор на бумажном носителе в 2 (двух) экземплярах, имеющих одинаковую юридическую силу, по одному для каждой из Сторон. </w:t>
      </w:r>
    </w:p>
    <w:p w:rsidR="005C13B7" w:rsidRDefault="005C13B7" w:rsidP="005C13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Управление Федеральной службы государственной регистрации, кадастра и картографии по Новосибирской области направляется электронный образ данного документа.</w:t>
      </w:r>
    </w:p>
    <w:p w:rsidR="005C13B7" w:rsidRDefault="005C13B7" w:rsidP="005C13B7">
      <w:pPr>
        <w:jc w:val="both"/>
        <w:rPr>
          <w:sz w:val="10"/>
          <w:szCs w:val="10"/>
        </w:rPr>
      </w:pPr>
    </w:p>
    <w:p w:rsidR="005C13B7" w:rsidRDefault="005C13B7" w:rsidP="005C13B7">
      <w:pPr>
        <w:ind w:left="720"/>
        <w:jc w:val="center"/>
        <w:rPr>
          <w:sz w:val="28"/>
          <w:szCs w:val="28"/>
        </w:rPr>
      </w:pPr>
    </w:p>
    <w:p w:rsidR="005C13B7" w:rsidRDefault="005C13B7" w:rsidP="005C13B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6. Реквизиты и подписи сторон.</w:t>
      </w:r>
    </w:p>
    <w:p w:rsidR="005C13B7" w:rsidRDefault="005C13B7" w:rsidP="005C13B7">
      <w:pPr>
        <w:ind w:left="720"/>
        <w:jc w:val="center"/>
        <w:rPr>
          <w:sz w:val="10"/>
          <w:szCs w:val="10"/>
        </w:rPr>
      </w:pPr>
    </w:p>
    <w:p w:rsidR="005C13B7" w:rsidRDefault="005C13B7" w:rsidP="005C13B7">
      <w:pPr>
        <w:jc w:val="both"/>
        <w:rPr>
          <w:rFonts w:ascii="Arial" w:hAnsi="Arial"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Продавец:                                                                            </w:t>
      </w:r>
    </w:p>
    <w:p w:rsidR="005C13B7" w:rsidRDefault="005C13B7" w:rsidP="005C13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 г. </w:t>
      </w:r>
      <w:proofErr w:type="spellStart"/>
      <w:r>
        <w:rPr>
          <w:bCs/>
          <w:sz w:val="28"/>
          <w:szCs w:val="28"/>
        </w:rPr>
        <w:t>Искитима</w:t>
      </w:r>
      <w:proofErr w:type="spellEnd"/>
      <w:r>
        <w:rPr>
          <w:bCs/>
          <w:sz w:val="28"/>
          <w:szCs w:val="28"/>
        </w:rPr>
        <w:t xml:space="preserve"> Новосибирской   области,</w:t>
      </w:r>
    </w:p>
    <w:p w:rsidR="005C13B7" w:rsidRDefault="005C13B7" w:rsidP="005C1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633209, НСО,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</w:t>
      </w:r>
      <w:proofErr w:type="spellEnd"/>
      <w:r>
        <w:rPr>
          <w:sz w:val="28"/>
          <w:szCs w:val="28"/>
        </w:rPr>
        <w:t xml:space="preserve">,  ул. Пушкина, 51                                                 </w:t>
      </w:r>
    </w:p>
    <w:p w:rsidR="005C13B7" w:rsidRDefault="005C13B7" w:rsidP="005C13B7">
      <w:pPr>
        <w:jc w:val="both"/>
        <w:rPr>
          <w:sz w:val="10"/>
          <w:szCs w:val="10"/>
        </w:rPr>
      </w:pPr>
    </w:p>
    <w:p w:rsidR="005C13B7" w:rsidRDefault="005C13B7" w:rsidP="005C13B7">
      <w:pPr>
        <w:pStyle w:val="af7"/>
        <w:ind w:left="0" w:right="0"/>
        <w:rPr>
          <w:rFonts w:ascii="Arial" w:hAnsi="Arial"/>
          <w:szCs w:val="28"/>
          <w:u w:val="single"/>
        </w:rPr>
      </w:pPr>
      <w:r>
        <w:rPr>
          <w:rFonts w:ascii="Arial" w:hAnsi="Arial"/>
          <w:szCs w:val="28"/>
          <w:u w:val="single"/>
        </w:rPr>
        <w:t>________________________________________________________</w:t>
      </w:r>
    </w:p>
    <w:p w:rsidR="005C13B7" w:rsidRDefault="005C13B7" w:rsidP="005C13B7">
      <w:pPr>
        <w:jc w:val="both"/>
        <w:rPr>
          <w:sz w:val="28"/>
          <w:szCs w:val="28"/>
        </w:rPr>
      </w:pPr>
    </w:p>
    <w:p w:rsidR="005C13B7" w:rsidRDefault="005C13B7" w:rsidP="005C13B7">
      <w:pPr>
        <w:jc w:val="both"/>
        <w:rPr>
          <w:sz w:val="28"/>
          <w:szCs w:val="28"/>
        </w:rPr>
      </w:pPr>
    </w:p>
    <w:p w:rsidR="005C13B7" w:rsidRDefault="005C13B7" w:rsidP="005C13B7">
      <w:pPr>
        <w:jc w:val="both"/>
        <w:rPr>
          <w:rFonts w:ascii="Arial" w:hAnsi="Arial"/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Покупатель:</w:t>
      </w:r>
      <w:r>
        <w:rPr>
          <w:rFonts w:ascii="Arial" w:hAnsi="Arial"/>
          <w:sz w:val="28"/>
          <w:szCs w:val="28"/>
          <w:u w:val="single"/>
        </w:rPr>
        <w:t xml:space="preserve">   </w:t>
      </w:r>
    </w:p>
    <w:p w:rsidR="005C13B7" w:rsidRDefault="005C13B7" w:rsidP="005C13B7">
      <w:pPr>
        <w:pStyle w:val="af7"/>
        <w:pBdr>
          <w:bottom w:val="single" w:sz="12" w:space="1" w:color="auto"/>
        </w:pBdr>
        <w:ind w:left="0" w:right="0"/>
        <w:rPr>
          <w:rFonts w:ascii="Arial" w:hAnsi="Arial"/>
          <w:szCs w:val="28"/>
          <w:u w:val="single"/>
        </w:rPr>
      </w:pPr>
    </w:p>
    <w:p w:rsidR="005C13B7" w:rsidRDefault="005C13B7" w:rsidP="005C13B7">
      <w:pPr>
        <w:rPr>
          <w:sz w:val="24"/>
          <w:szCs w:val="24"/>
        </w:rPr>
      </w:pPr>
      <w:r>
        <w:rPr>
          <w:szCs w:val="24"/>
        </w:rPr>
        <w:br w:type="page"/>
      </w:r>
    </w:p>
    <w:p w:rsidR="005C13B7" w:rsidRDefault="005C13B7" w:rsidP="005C13B7">
      <w:pPr>
        <w:pStyle w:val="a3"/>
        <w:ind w:left="6096"/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5C13B7" w:rsidRDefault="005C13B7" w:rsidP="005C13B7">
      <w:pPr>
        <w:pStyle w:val="a3"/>
        <w:ind w:left="6096"/>
        <w:jc w:val="right"/>
        <w:rPr>
          <w:szCs w:val="24"/>
        </w:rPr>
      </w:pPr>
      <w:r>
        <w:rPr>
          <w:szCs w:val="24"/>
        </w:rPr>
        <w:t xml:space="preserve"> к информационному сообщению</w:t>
      </w:r>
    </w:p>
    <w:p w:rsidR="005C13B7" w:rsidRDefault="005C13B7" w:rsidP="005C13B7">
      <w:pPr>
        <w:pStyle w:val="a3"/>
        <w:ind w:left="6096"/>
        <w:jc w:val="right"/>
        <w:rPr>
          <w:szCs w:val="24"/>
        </w:rPr>
      </w:pPr>
      <w:r>
        <w:rPr>
          <w:szCs w:val="24"/>
        </w:rPr>
        <w:t>об условиях приватизации</w:t>
      </w:r>
    </w:p>
    <w:p w:rsidR="005C13B7" w:rsidRDefault="005C13B7" w:rsidP="005C13B7">
      <w:pPr>
        <w:pStyle w:val="a3"/>
        <w:ind w:left="6096"/>
        <w:jc w:val="left"/>
        <w:rPr>
          <w:szCs w:val="24"/>
        </w:rPr>
      </w:pPr>
    </w:p>
    <w:p w:rsidR="005C13B7" w:rsidRDefault="005C13B7" w:rsidP="005C13B7">
      <w:pPr>
        <w:pStyle w:val="a3"/>
        <w:ind w:left="6096"/>
        <w:jc w:val="left"/>
        <w:rPr>
          <w:szCs w:val="24"/>
        </w:rPr>
      </w:pPr>
    </w:p>
    <w:tbl>
      <w:tblPr>
        <w:tblW w:w="9945" w:type="dxa"/>
        <w:jc w:val="right"/>
        <w:tblLayout w:type="fixed"/>
        <w:tblLook w:val="04A0" w:firstRow="1" w:lastRow="0" w:firstColumn="1" w:lastColumn="0" w:noHBand="0" w:noVBand="1"/>
      </w:tblPr>
      <w:tblGrid>
        <w:gridCol w:w="9945"/>
      </w:tblGrid>
      <w:tr w:rsidR="005C13B7" w:rsidTr="005C13B7">
        <w:trPr>
          <w:trHeight w:val="284"/>
          <w:jc w:val="right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13B7" w:rsidRDefault="005C13B7">
            <w:pPr>
              <w:jc w:val="center"/>
              <w:rPr>
                <w:color w:val="000000"/>
              </w:rPr>
            </w:pPr>
          </w:p>
          <w:p w:rsidR="005C13B7" w:rsidRDefault="005C1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В администрацию города </w:t>
            </w:r>
            <w:proofErr w:type="spellStart"/>
            <w:r>
              <w:rPr>
                <w:color w:val="000000"/>
              </w:rPr>
              <w:t>Искитима</w:t>
            </w:r>
            <w:proofErr w:type="spellEnd"/>
            <w:r>
              <w:rPr>
                <w:color w:val="000000"/>
              </w:rPr>
              <w:t xml:space="preserve"> Новосибирской области</w:t>
            </w:r>
          </w:p>
        </w:tc>
      </w:tr>
      <w:tr w:rsidR="005C13B7" w:rsidTr="005C13B7">
        <w:trPr>
          <w:trHeight w:val="419"/>
          <w:jc w:val="right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13B7" w:rsidRDefault="005C13B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13B7" w:rsidRDefault="005C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ЗАЯВКА НА УЧАСТИЕ В  ТОРГАХ ПОСРЕДСТВОМ ПУБЛИЧНОГО ПРЕДЛОЖЕНИЯ В ЭЛЕКТРОННОЙ ФОРМЕ</w:t>
            </w:r>
          </w:p>
        </w:tc>
      </w:tr>
      <w:tr w:rsidR="005C13B7" w:rsidTr="005C13B7">
        <w:trPr>
          <w:trHeight w:val="284"/>
          <w:jc w:val="right"/>
        </w:trPr>
        <w:tc>
          <w:tcPr>
            <w:tcW w:w="9939" w:type="dxa"/>
            <w:vAlign w:val="center"/>
            <w:hideMark/>
          </w:tcPr>
          <w:p w:rsidR="005C13B7" w:rsidRDefault="005C13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Искитим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«      » _____________ 2024 г.                                                                          </w:t>
            </w:r>
          </w:p>
        </w:tc>
      </w:tr>
      <w:tr w:rsidR="005C13B7" w:rsidTr="005C13B7">
        <w:trPr>
          <w:trHeight w:val="284"/>
          <w:jc w:val="right"/>
        </w:trPr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3B7" w:rsidRDefault="005C13B7">
            <w:pPr>
              <w:rPr>
                <w:bCs/>
                <w:color w:val="000000"/>
                <w:sz w:val="24"/>
                <w:szCs w:val="24"/>
              </w:rPr>
            </w:pPr>
          </w:p>
          <w:p w:rsidR="005C13B7" w:rsidRDefault="005C13B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Заявитель </w:t>
            </w:r>
          </w:p>
        </w:tc>
      </w:tr>
      <w:tr w:rsidR="005C13B7" w:rsidTr="005C13B7">
        <w:trPr>
          <w:trHeight w:val="213"/>
          <w:jc w:val="right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13B7" w:rsidRDefault="005C1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(полное наименование заявителя)</w:t>
            </w:r>
          </w:p>
        </w:tc>
      </w:tr>
      <w:tr w:rsidR="005C13B7" w:rsidTr="005C13B7">
        <w:trPr>
          <w:trHeight w:val="284"/>
          <w:jc w:val="right"/>
        </w:trPr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13B7" w:rsidRDefault="005C13B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в лице</w:t>
            </w:r>
          </w:p>
        </w:tc>
      </w:tr>
      <w:tr w:rsidR="005C13B7" w:rsidTr="005C13B7">
        <w:trPr>
          <w:trHeight w:val="190"/>
          <w:jc w:val="right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13B7" w:rsidRDefault="005C1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(должность, фамилия, имя, отчество)</w:t>
            </w:r>
          </w:p>
        </w:tc>
      </w:tr>
      <w:tr w:rsidR="005C13B7" w:rsidTr="005C13B7">
        <w:trPr>
          <w:trHeight w:val="284"/>
          <w:jc w:val="right"/>
        </w:trPr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13B7" w:rsidRDefault="005C13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действующего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основании </w:t>
            </w:r>
          </w:p>
        </w:tc>
      </w:tr>
      <w:tr w:rsidR="005C13B7" w:rsidTr="005C13B7">
        <w:trPr>
          <w:trHeight w:val="284"/>
          <w:jc w:val="right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13B7" w:rsidRDefault="005C1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C13B7" w:rsidTr="005C13B7">
        <w:trPr>
          <w:trHeight w:val="284"/>
          <w:jc w:val="right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13B7" w:rsidRDefault="005C13B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просит допустить </w:t>
            </w:r>
            <w:r>
              <w:rPr>
                <w:color w:val="000000"/>
                <w:sz w:val="24"/>
                <w:szCs w:val="24"/>
              </w:rPr>
              <w:t xml:space="preserve"> к участию в торгах посредством публичного предложения (далее торгах) по продаже имущества, находящегося в муниципальной собственности:</w:t>
            </w:r>
          </w:p>
        </w:tc>
      </w:tr>
      <w:tr w:rsidR="005C13B7" w:rsidTr="005C13B7">
        <w:trPr>
          <w:trHeight w:val="284"/>
          <w:jc w:val="right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13B7" w:rsidRDefault="005C13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C13B7" w:rsidTr="005C13B7">
        <w:trPr>
          <w:trHeight w:val="284"/>
          <w:jc w:val="right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13B7" w:rsidRDefault="005C1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13B7" w:rsidTr="005C13B7">
        <w:trPr>
          <w:trHeight w:val="209"/>
          <w:jc w:val="right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13B7" w:rsidRDefault="005C1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имущества, его площадь и местонахождение)</w:t>
            </w:r>
          </w:p>
        </w:tc>
      </w:tr>
      <w:tr w:rsidR="005C13B7" w:rsidRPr="005C13B7" w:rsidTr="005C13B7">
        <w:trPr>
          <w:trHeight w:val="1985"/>
          <w:jc w:val="right"/>
        </w:trPr>
        <w:tc>
          <w:tcPr>
            <w:tcW w:w="9939" w:type="dxa"/>
            <w:vAlign w:val="center"/>
          </w:tcPr>
          <w:p w:rsidR="005C13B7" w:rsidRPr="005C13B7" w:rsidRDefault="005C13B7">
            <w:pPr>
              <w:rPr>
                <w:bCs/>
                <w:color w:val="000000"/>
                <w:sz w:val="24"/>
                <w:szCs w:val="24"/>
              </w:rPr>
            </w:pPr>
            <w:r w:rsidRPr="005C13B7">
              <w:rPr>
                <w:bCs/>
                <w:color w:val="000000"/>
                <w:sz w:val="24"/>
                <w:szCs w:val="24"/>
              </w:rPr>
              <w:t>обязуется:</w:t>
            </w:r>
          </w:p>
          <w:p w:rsidR="005C13B7" w:rsidRPr="005C13B7" w:rsidRDefault="005C13B7" w:rsidP="005C13B7">
            <w:pPr>
              <w:numPr>
                <w:ilvl w:val="0"/>
                <w:numId w:val="40"/>
              </w:numPr>
              <w:rPr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</w:rPr>
              <w:t>принять участие в торгах.</w:t>
            </w:r>
          </w:p>
          <w:p w:rsidR="005C13B7" w:rsidRPr="005C13B7" w:rsidRDefault="005C13B7" w:rsidP="005C13B7">
            <w:pPr>
              <w:numPr>
                <w:ilvl w:val="0"/>
                <w:numId w:val="40"/>
              </w:numPr>
              <w:jc w:val="both"/>
              <w:rPr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</w:rPr>
              <w:t xml:space="preserve">обязуется обеспечить поступление задатка в размере 192 800,00 (Сто девяносто две тысячи восемьсот) рублей, в сроки и в порядке, установленные в Информационном сообщении на указанное имущество и в соответствии с Регламентом Оператора электронной площадки. </w:t>
            </w:r>
            <w:proofErr w:type="gramStart"/>
            <w:r w:rsidRPr="005C13B7">
              <w:rPr>
                <w:color w:val="000000"/>
                <w:sz w:val="24"/>
                <w:szCs w:val="24"/>
              </w:rPr>
              <w:t xml:space="preserve">Соблюдать условия и порядок проведения торгов, объявленных на «11» июля 2024 г., содержащиеся в извещении о проведении </w:t>
            </w:r>
            <w:proofErr w:type="spellStart"/>
            <w:r w:rsidRPr="005C13B7">
              <w:rPr>
                <w:color w:val="000000"/>
                <w:sz w:val="24"/>
                <w:szCs w:val="24"/>
              </w:rPr>
              <w:t>торговы</w:t>
            </w:r>
            <w:proofErr w:type="spellEnd"/>
            <w:r w:rsidRPr="005C13B7">
              <w:rPr>
                <w:color w:val="000000"/>
                <w:sz w:val="24"/>
                <w:szCs w:val="24"/>
              </w:rPr>
              <w:t xml:space="preserve">, опубликованном на официальном  сайте администрации г. </w:t>
            </w:r>
            <w:proofErr w:type="spellStart"/>
            <w:r w:rsidRPr="005C13B7">
              <w:rPr>
                <w:color w:val="000000"/>
                <w:sz w:val="24"/>
                <w:szCs w:val="24"/>
              </w:rPr>
              <w:t>Искитима</w:t>
            </w:r>
            <w:proofErr w:type="spellEnd"/>
            <w:r w:rsidRPr="005C13B7">
              <w:rPr>
                <w:color w:val="000000"/>
                <w:sz w:val="24"/>
                <w:szCs w:val="24"/>
              </w:rPr>
              <w:t xml:space="preserve"> www.iskitim.nso.ru и на официальном сайте РФ для размещения информации о проведении торгов </w:t>
            </w:r>
            <w:hyperlink r:id="rId17" w:history="1">
              <w:r w:rsidRPr="005C13B7">
                <w:rPr>
                  <w:rStyle w:val="ae"/>
                  <w:color w:val="000000"/>
                  <w:sz w:val="24"/>
                  <w:szCs w:val="24"/>
                </w:rPr>
                <w:t>www.torgi.gov.ru</w:t>
              </w:r>
            </w:hyperlink>
            <w:r w:rsidRPr="005C13B7">
              <w:rPr>
                <w:color w:val="000000"/>
                <w:sz w:val="24"/>
                <w:szCs w:val="24"/>
              </w:rPr>
              <w:t xml:space="preserve">, а также в случаях, не урегулированных извещением, Федеральным законом </w:t>
            </w:r>
            <w:r w:rsidRPr="005C13B7">
              <w:rPr>
                <w:sz w:val="24"/>
                <w:szCs w:val="24"/>
              </w:rPr>
              <w:t>от 21.12.2001 № 178-ФЗ «О приватизации государственного и</w:t>
            </w:r>
            <w:proofErr w:type="gramEnd"/>
            <w:r w:rsidRPr="005C13B7">
              <w:rPr>
                <w:sz w:val="24"/>
                <w:szCs w:val="24"/>
              </w:rPr>
              <w:t xml:space="preserve"> муниципального имущества» и </w:t>
            </w:r>
            <w:r w:rsidRPr="005C13B7">
              <w:rPr>
                <w:color w:val="000000"/>
                <w:sz w:val="24"/>
                <w:szCs w:val="24"/>
              </w:rPr>
              <w:t xml:space="preserve"> постановлением Правительства РФ от 27.08.2012 N 860 «Об организации и проведении продажи государственного или муниципального имущества в электронной форме».</w:t>
            </w:r>
          </w:p>
          <w:p w:rsidR="005C13B7" w:rsidRPr="005C13B7" w:rsidRDefault="005C13B7" w:rsidP="005C13B7">
            <w:pPr>
              <w:numPr>
                <w:ilvl w:val="0"/>
                <w:numId w:val="40"/>
              </w:numPr>
              <w:jc w:val="both"/>
              <w:rPr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</w:rPr>
              <w:t xml:space="preserve">в случае признания победителем торгов заключить с администрацией города </w:t>
            </w:r>
            <w:proofErr w:type="spellStart"/>
            <w:r w:rsidRPr="005C13B7">
              <w:rPr>
                <w:color w:val="000000"/>
                <w:sz w:val="24"/>
                <w:szCs w:val="24"/>
              </w:rPr>
              <w:t>Искитима</w:t>
            </w:r>
            <w:proofErr w:type="spellEnd"/>
            <w:r w:rsidRPr="005C13B7">
              <w:rPr>
                <w:color w:val="000000"/>
                <w:sz w:val="24"/>
                <w:szCs w:val="24"/>
              </w:rPr>
              <w:t xml:space="preserve"> Новосибирской области договор купли-продажи в течение 5 рабочих дней </w:t>
            </w:r>
            <w:proofErr w:type="gramStart"/>
            <w:r w:rsidRPr="005C13B7">
              <w:rPr>
                <w:sz w:val="24"/>
                <w:szCs w:val="24"/>
              </w:rPr>
              <w:t>с даты подведения</w:t>
            </w:r>
            <w:proofErr w:type="gramEnd"/>
            <w:r w:rsidRPr="005C13B7">
              <w:rPr>
                <w:sz w:val="24"/>
                <w:szCs w:val="24"/>
              </w:rPr>
              <w:t xml:space="preserve"> итогов торгов</w:t>
            </w:r>
            <w:r w:rsidRPr="005C13B7">
              <w:rPr>
                <w:color w:val="000000"/>
                <w:sz w:val="24"/>
                <w:szCs w:val="24"/>
              </w:rPr>
              <w:t xml:space="preserve"> и уплатить Продавцу стоимость имущества, установленную по результатам торгов и земельного участка, в сроки, определяемые договором купли-продажи.</w:t>
            </w:r>
          </w:p>
          <w:p w:rsidR="005C13B7" w:rsidRPr="005C13B7" w:rsidRDefault="005C13B7" w:rsidP="005C13B7">
            <w:pPr>
              <w:numPr>
                <w:ilvl w:val="0"/>
                <w:numId w:val="40"/>
              </w:numPr>
              <w:jc w:val="both"/>
              <w:rPr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</w:rPr>
              <w:t>Претенденту известно фактическое состояние и технические характеристики имущества  и он не имеет претензий к ним.</w:t>
            </w:r>
          </w:p>
          <w:p w:rsidR="005C13B7" w:rsidRPr="005C13B7" w:rsidRDefault="005C13B7">
            <w:pPr>
              <w:rPr>
                <w:bCs/>
                <w:color w:val="000000"/>
                <w:sz w:val="24"/>
                <w:szCs w:val="24"/>
              </w:rPr>
            </w:pPr>
          </w:p>
          <w:p w:rsidR="005C13B7" w:rsidRPr="005C13B7" w:rsidRDefault="005C13B7">
            <w:pPr>
              <w:rPr>
                <w:bCs/>
                <w:color w:val="000000"/>
                <w:sz w:val="24"/>
                <w:szCs w:val="24"/>
              </w:rPr>
            </w:pPr>
            <w:r w:rsidRPr="005C13B7">
              <w:rPr>
                <w:bCs/>
                <w:color w:val="000000"/>
                <w:sz w:val="24"/>
                <w:szCs w:val="24"/>
              </w:rPr>
              <w:t xml:space="preserve">К заявке прилагаются следующие документы в электронном виде, подписанные усиленной квалифицированной электронной подписью: </w:t>
            </w:r>
          </w:p>
          <w:p w:rsidR="005C13B7" w:rsidRPr="005C13B7" w:rsidRDefault="005C13B7">
            <w:pPr>
              <w:rPr>
                <w:bCs/>
                <w:color w:val="000000"/>
                <w:sz w:val="24"/>
                <w:szCs w:val="24"/>
              </w:rPr>
            </w:pP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Юридические лица предоставляют:</w:t>
            </w: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1. Заверенные копии учредительных документов</w:t>
            </w:r>
            <w:r w:rsidRPr="005C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Заявителя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печати) и подписанное его руководителем письмо);</w:t>
            </w: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5C13B7" w:rsidRPr="005C13B7" w:rsidRDefault="005C13B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предъявляют документ, удостоверяющий личность </w:t>
            </w:r>
            <w:r w:rsidRPr="005C1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(копии всех страниц)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В случае 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C13B7">
              <w:rPr>
                <w:rFonts w:ascii="Times New Roman" w:hAnsi="Times New Roman" w:cs="Times New Roman"/>
                <w:sz w:val="24"/>
                <w:szCs w:val="24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5C13B7" w:rsidRPr="005C13B7" w:rsidRDefault="005C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B7" w:rsidRPr="005C13B7" w:rsidRDefault="005C13B7">
            <w:pPr>
              <w:rPr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</w:rPr>
              <w:t>4. Подписанная Заявителем опись представляемых документов.</w:t>
            </w:r>
          </w:p>
          <w:p w:rsidR="005C13B7" w:rsidRPr="005C13B7" w:rsidRDefault="005C13B7">
            <w:pPr>
              <w:pStyle w:val="12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C13B7" w:rsidRPr="005C13B7" w:rsidRDefault="005C13B7">
            <w:pPr>
              <w:pStyle w:val="12"/>
              <w:spacing w:line="240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5C13B7">
              <w:rPr>
                <w:sz w:val="24"/>
                <w:szCs w:val="24"/>
              </w:rPr>
              <w:t>Настоящей заявкой подтверждаю, что _______________________________________________</w:t>
            </w:r>
          </w:p>
          <w:p w:rsidR="005C13B7" w:rsidRPr="005C13B7" w:rsidRDefault="005C13B7">
            <w:pPr>
              <w:jc w:val="center"/>
              <w:rPr>
                <w:sz w:val="24"/>
                <w:szCs w:val="24"/>
              </w:rPr>
            </w:pPr>
            <w:r w:rsidRPr="005C13B7">
              <w:rPr>
                <w:sz w:val="24"/>
                <w:szCs w:val="24"/>
              </w:rPr>
              <w:t xml:space="preserve">                                          (наименование заявителя)</w:t>
            </w:r>
          </w:p>
          <w:p w:rsidR="005C13B7" w:rsidRPr="005C13B7" w:rsidRDefault="005C13B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5C13B7">
              <w:rPr>
                <w:rFonts w:eastAsia="Arial"/>
                <w:sz w:val="24"/>
                <w:szCs w:val="24"/>
                <w:lang w:eastAsia="ar-SA"/>
              </w:rPr>
              <w:t xml:space="preserve">не </w:t>
            </w:r>
            <w:r w:rsidRPr="005C13B7">
              <w:rPr>
                <w:color w:val="000000"/>
                <w:sz w:val="24"/>
                <w:szCs w:val="24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торгах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5C13B7" w:rsidRPr="005C13B7" w:rsidRDefault="005C13B7">
            <w:pPr>
              <w:jc w:val="both"/>
              <w:rPr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5C13B7" w:rsidRPr="005C13B7" w:rsidRDefault="005C13B7">
            <w:pPr>
              <w:pStyle w:val="12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13B7">
              <w:rPr>
                <w:sz w:val="24"/>
                <w:szCs w:val="24"/>
              </w:rPr>
              <w:t>В соответствии с требованиями Федерального закона от 27 июля 2006 года  № 152-ФЗ «О персональных данных» я, _________________________________________________________</w:t>
            </w:r>
          </w:p>
          <w:p w:rsidR="005C13B7" w:rsidRPr="005C13B7" w:rsidRDefault="005C13B7">
            <w:pPr>
              <w:pStyle w:val="12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13B7">
              <w:rPr>
                <w:sz w:val="24"/>
                <w:szCs w:val="24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5C13B7" w:rsidRPr="005C13B7" w:rsidRDefault="005C13B7">
            <w:pPr>
              <w:pStyle w:val="12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13B7">
              <w:rPr>
                <w:sz w:val="24"/>
                <w:szCs w:val="24"/>
              </w:rPr>
              <w:t xml:space="preserve">Также подтверждаю, что </w:t>
            </w:r>
            <w:proofErr w:type="gramStart"/>
            <w:r w:rsidRPr="005C13B7">
              <w:rPr>
                <w:sz w:val="24"/>
                <w:szCs w:val="24"/>
              </w:rPr>
              <w:t>ознакомлен</w:t>
            </w:r>
            <w:proofErr w:type="gramEnd"/>
            <w:r w:rsidRPr="005C13B7">
              <w:rPr>
                <w:sz w:val="24"/>
                <w:szCs w:val="24"/>
              </w:rPr>
              <w:t xml:space="preserve"> (а) с порядком опубликования персональных данных в связи с публикациями протоколов и итогов торгов.</w:t>
            </w:r>
          </w:p>
          <w:p w:rsidR="005C13B7" w:rsidRPr="005C13B7" w:rsidRDefault="005C13B7">
            <w:pPr>
              <w:pStyle w:val="12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13B7">
              <w:rPr>
                <w:sz w:val="24"/>
                <w:szCs w:val="24"/>
              </w:rPr>
              <w:t>Настоящее согласие действительно до подведения итогов конкурса и исполнения сторонами обязательств по договору купли-продажи.</w:t>
            </w:r>
          </w:p>
          <w:tbl>
            <w:tblPr>
              <w:tblW w:w="9945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825"/>
              <w:gridCol w:w="120"/>
            </w:tblGrid>
            <w:tr w:rsidR="005C13B7" w:rsidRPr="005C13B7">
              <w:trPr>
                <w:trHeight w:val="388"/>
              </w:trPr>
              <w:tc>
                <w:tcPr>
                  <w:tcW w:w="9831" w:type="dxa"/>
                  <w:vAlign w:val="bottom"/>
                  <w:hideMark/>
                </w:tcPr>
                <w:p w:rsidR="005C13B7" w:rsidRPr="005C13B7" w:rsidRDefault="005C13B7">
                  <w:pPr>
                    <w:rPr>
                      <w:sz w:val="24"/>
                      <w:szCs w:val="24"/>
                    </w:rPr>
                  </w:pPr>
                  <w:r w:rsidRPr="005C13B7">
                    <w:rPr>
                      <w:sz w:val="24"/>
                      <w:szCs w:val="24"/>
                    </w:rPr>
                    <w:t>Ответы прошу:</w:t>
                  </w:r>
                </w:p>
                <w:p w:rsidR="005C13B7" w:rsidRPr="005C13B7" w:rsidRDefault="005C13B7" w:rsidP="005C13B7">
                  <w:pPr>
                    <w:pStyle w:val="13"/>
                    <w:numPr>
                      <w:ilvl w:val="0"/>
                      <w:numId w:val="41"/>
                    </w:numPr>
                    <w:autoSpaceDE/>
                    <w:ind w:left="0"/>
                    <w:rPr>
                      <w:sz w:val="24"/>
                      <w:szCs w:val="24"/>
                    </w:rPr>
                  </w:pPr>
                  <w:r w:rsidRPr="005C13B7">
                    <w:rPr>
                      <w:sz w:val="24"/>
                      <w:szCs w:val="24"/>
                    </w:rPr>
                    <w:t>направить почтовым отправлением по адресу_________________________________________</w:t>
                  </w:r>
                </w:p>
                <w:p w:rsidR="005C13B7" w:rsidRPr="005C13B7" w:rsidRDefault="005C13B7">
                  <w:pPr>
                    <w:pStyle w:val="13"/>
                    <w:autoSpaceDE/>
                    <w:ind w:left="0"/>
                    <w:rPr>
                      <w:sz w:val="22"/>
                      <w:szCs w:val="22"/>
                    </w:rPr>
                  </w:pPr>
                  <w:r w:rsidRPr="005C13B7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(указать адрес)</w:t>
                  </w:r>
                </w:p>
                <w:p w:rsidR="005C13B7" w:rsidRPr="005C13B7" w:rsidRDefault="005C13B7" w:rsidP="005C13B7">
                  <w:pPr>
                    <w:pStyle w:val="13"/>
                    <w:numPr>
                      <w:ilvl w:val="0"/>
                      <w:numId w:val="41"/>
                    </w:numPr>
                    <w:autoSpaceDE/>
                    <w:ind w:left="0"/>
                    <w:rPr>
                      <w:sz w:val="24"/>
                      <w:szCs w:val="24"/>
                    </w:rPr>
                  </w:pPr>
                  <w:r w:rsidRPr="005C13B7">
                    <w:rPr>
                      <w:sz w:val="24"/>
                      <w:szCs w:val="24"/>
                    </w:rPr>
                    <w:t>направить по адресу электронной почты_____________________________________________</w:t>
                  </w:r>
                </w:p>
                <w:p w:rsidR="005C13B7" w:rsidRPr="005C13B7" w:rsidRDefault="005C13B7">
                  <w:pPr>
                    <w:jc w:val="both"/>
                  </w:pPr>
                  <w:r w:rsidRPr="005C13B7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</w:t>
                  </w:r>
                  <w:r w:rsidRPr="005C13B7">
                    <w:t>(указать адрес)</w:t>
                  </w:r>
                </w:p>
                <w:p w:rsidR="005C13B7" w:rsidRPr="005C13B7" w:rsidRDefault="005C13B7">
                  <w:pPr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5C13B7">
                    <w:rPr>
                      <w:sz w:val="26"/>
                      <w:szCs w:val="26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зависящие</w:t>
                  </w:r>
                  <w:proofErr w:type="gramEnd"/>
                  <w:r w:rsidRPr="005C13B7">
                    <w:rPr>
                      <w:sz w:val="26"/>
                      <w:szCs w:val="26"/>
                    </w:rPr>
                    <w:t xml:space="preserve"> от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 </w:t>
                  </w:r>
                </w:p>
              </w:tc>
              <w:tc>
                <w:tcPr>
                  <w:tcW w:w="120" w:type="dxa"/>
                  <w:vAlign w:val="bottom"/>
                </w:tcPr>
                <w:p w:rsidR="005C13B7" w:rsidRPr="005C13B7" w:rsidRDefault="005C13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C13B7" w:rsidRPr="005C13B7" w:rsidRDefault="005C13B7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5C13B7" w:rsidRPr="005C13B7" w:rsidRDefault="005C13B7">
            <w:pPr>
              <w:rPr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  <w:u w:val="single"/>
              </w:rPr>
              <w:lastRenderedPageBreak/>
              <w:t>Адрес места регистрации, телефон Заявителя</w:t>
            </w:r>
            <w:r w:rsidRPr="005C13B7">
              <w:rPr>
                <w:color w:val="000000"/>
                <w:sz w:val="24"/>
                <w:szCs w:val="24"/>
              </w:rPr>
              <w:t xml:space="preserve"> </w:t>
            </w:r>
          </w:p>
          <w:p w:rsidR="005C13B7" w:rsidRPr="005C13B7" w:rsidRDefault="005C13B7">
            <w:pPr>
              <w:rPr>
                <w:color w:val="000000"/>
                <w:sz w:val="10"/>
                <w:szCs w:val="10"/>
              </w:rPr>
            </w:pPr>
          </w:p>
          <w:p w:rsidR="005C13B7" w:rsidRPr="005C13B7" w:rsidRDefault="005C13B7">
            <w:pPr>
              <w:rPr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</w:rPr>
              <w:t>_________________________________________________/______________________________</w:t>
            </w:r>
          </w:p>
          <w:p w:rsidR="005C13B7" w:rsidRPr="005C13B7" w:rsidRDefault="005C13B7">
            <w:pPr>
              <w:rPr>
                <w:i/>
                <w:color w:val="000000"/>
                <w:sz w:val="24"/>
                <w:szCs w:val="24"/>
              </w:rPr>
            </w:pPr>
            <w:r w:rsidRPr="005C13B7">
              <w:rPr>
                <w:i/>
                <w:color w:val="000000"/>
                <w:sz w:val="24"/>
                <w:szCs w:val="24"/>
              </w:rPr>
              <w:t xml:space="preserve">                    адрес регистрации                                                                телефон</w:t>
            </w:r>
          </w:p>
          <w:p w:rsidR="005C13B7" w:rsidRPr="005C13B7" w:rsidRDefault="005C13B7">
            <w:pPr>
              <w:rPr>
                <w:i/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</w:rPr>
              <w:t>Банковские реквизиты для возврата задатка: Получатель _______________________________</w:t>
            </w:r>
            <w:r w:rsidRPr="005C13B7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5C13B7" w:rsidRPr="005C13B7" w:rsidRDefault="005C13B7">
            <w:pPr>
              <w:rPr>
                <w:i/>
                <w:color w:val="000000"/>
                <w:sz w:val="24"/>
                <w:szCs w:val="24"/>
              </w:rPr>
            </w:pPr>
            <w:r w:rsidRPr="005C13B7">
              <w:rPr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(наименование, ИНН, КПП)</w:t>
            </w:r>
          </w:p>
          <w:p w:rsidR="005C13B7" w:rsidRPr="005C13B7" w:rsidRDefault="005C13B7">
            <w:pPr>
              <w:rPr>
                <w:i/>
                <w:color w:val="000000"/>
                <w:sz w:val="24"/>
                <w:szCs w:val="24"/>
              </w:rPr>
            </w:pPr>
            <w:r w:rsidRPr="005C13B7">
              <w:rPr>
                <w:i/>
                <w:color w:val="000000"/>
                <w:sz w:val="24"/>
                <w:szCs w:val="24"/>
              </w:rPr>
              <w:t xml:space="preserve">________________________________________________________________________________                                                                                                                                                                                  </w:t>
            </w:r>
          </w:p>
          <w:p w:rsidR="005C13B7" w:rsidRPr="005C13B7" w:rsidRDefault="005C13B7">
            <w:pPr>
              <w:rPr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</w:rPr>
              <w:t>Счет получателя _________________________Банк</w:t>
            </w:r>
            <w:r w:rsidRPr="005C13B7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C13B7">
              <w:rPr>
                <w:color w:val="000000"/>
                <w:sz w:val="24"/>
                <w:szCs w:val="24"/>
              </w:rPr>
              <w:t>___________________________________</w:t>
            </w:r>
          </w:p>
          <w:p w:rsidR="005C13B7" w:rsidRPr="005C13B7" w:rsidRDefault="005C13B7">
            <w:pPr>
              <w:rPr>
                <w:i/>
                <w:color w:val="000000"/>
                <w:sz w:val="24"/>
                <w:szCs w:val="24"/>
              </w:rPr>
            </w:pPr>
            <w:r w:rsidRPr="005C13B7">
              <w:rPr>
                <w:i/>
                <w:color w:val="000000"/>
                <w:sz w:val="24"/>
                <w:szCs w:val="24"/>
              </w:rPr>
              <w:t xml:space="preserve">                                     (20 знаков)                                                                 (наименование)</w:t>
            </w:r>
          </w:p>
          <w:p w:rsidR="005C13B7" w:rsidRPr="005C13B7" w:rsidRDefault="005C13B7">
            <w:pPr>
              <w:rPr>
                <w:bCs/>
                <w:color w:val="000000"/>
                <w:sz w:val="24"/>
                <w:szCs w:val="24"/>
              </w:rPr>
            </w:pPr>
            <w:r w:rsidRPr="005C13B7">
              <w:rPr>
                <w:bCs/>
                <w:color w:val="000000"/>
                <w:sz w:val="24"/>
                <w:szCs w:val="24"/>
              </w:rPr>
              <w:t xml:space="preserve">БИК___________________ </w:t>
            </w:r>
            <w:proofErr w:type="gramStart"/>
            <w:r w:rsidRPr="005C13B7">
              <w:rPr>
                <w:bCs/>
                <w:color w:val="000000"/>
                <w:sz w:val="24"/>
                <w:szCs w:val="24"/>
              </w:rPr>
              <w:t>Кор. счет</w:t>
            </w:r>
            <w:proofErr w:type="gramEnd"/>
            <w:r w:rsidRPr="005C13B7">
              <w:rPr>
                <w:bCs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5C13B7" w:rsidRPr="005C13B7" w:rsidTr="005C13B7">
        <w:trPr>
          <w:trHeight w:val="315"/>
          <w:jc w:val="right"/>
        </w:trPr>
        <w:tc>
          <w:tcPr>
            <w:tcW w:w="9939" w:type="dxa"/>
            <w:vAlign w:val="center"/>
          </w:tcPr>
          <w:p w:rsidR="005C13B7" w:rsidRPr="005C13B7" w:rsidRDefault="005C13B7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5C13B7" w:rsidRPr="005C13B7" w:rsidRDefault="005C13B7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5C13B7" w:rsidRPr="005C13B7" w:rsidRDefault="005C13B7">
            <w:pPr>
              <w:rPr>
                <w:color w:val="000000"/>
                <w:sz w:val="24"/>
                <w:szCs w:val="24"/>
                <w:u w:val="single"/>
              </w:rPr>
            </w:pPr>
            <w:r w:rsidRPr="005C13B7">
              <w:rPr>
                <w:color w:val="000000"/>
                <w:sz w:val="24"/>
                <w:szCs w:val="24"/>
                <w:u w:val="single"/>
              </w:rPr>
              <w:t xml:space="preserve">Подпись Заявителя (его полномочного представителя): </w:t>
            </w:r>
          </w:p>
          <w:p w:rsidR="005C13B7" w:rsidRPr="005C13B7" w:rsidRDefault="005C13B7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5C13B7" w:rsidRPr="005C13B7" w:rsidRDefault="005C13B7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5C13B7" w:rsidRPr="005C13B7" w:rsidTr="005C13B7">
        <w:trPr>
          <w:trHeight w:val="315"/>
          <w:jc w:val="right"/>
        </w:trPr>
        <w:tc>
          <w:tcPr>
            <w:tcW w:w="9939" w:type="dxa"/>
            <w:vAlign w:val="center"/>
            <w:hideMark/>
          </w:tcPr>
          <w:p w:rsidR="005C13B7" w:rsidRPr="005C13B7" w:rsidRDefault="005C13B7">
            <w:pPr>
              <w:rPr>
                <w:color w:val="000000"/>
                <w:sz w:val="24"/>
                <w:szCs w:val="24"/>
              </w:rPr>
            </w:pPr>
            <w:r w:rsidRPr="005C13B7">
              <w:rPr>
                <w:color w:val="000000"/>
                <w:sz w:val="24"/>
                <w:szCs w:val="24"/>
              </w:rPr>
              <w:t xml:space="preserve"> ___________________________       М.П. «_____» ______________ 2024 г.</w:t>
            </w:r>
          </w:p>
        </w:tc>
      </w:tr>
    </w:tbl>
    <w:p w:rsidR="005C13B7" w:rsidRPr="005C13B7" w:rsidRDefault="005C13B7" w:rsidP="005C13B7">
      <w:pPr>
        <w:rPr>
          <w:sz w:val="28"/>
        </w:rPr>
      </w:pPr>
    </w:p>
    <w:p w:rsidR="005C13B7" w:rsidRPr="005C13B7" w:rsidRDefault="005C13B7" w:rsidP="005C13B7">
      <w:pPr>
        <w:rPr>
          <w:sz w:val="28"/>
        </w:rPr>
      </w:pPr>
    </w:p>
    <w:p w:rsidR="005C13B7" w:rsidRPr="005C13B7" w:rsidRDefault="005C13B7" w:rsidP="005C13B7"/>
    <w:p w:rsidR="005C13B7" w:rsidRDefault="005C13B7" w:rsidP="005C13B7"/>
    <w:p w:rsidR="005C13B7" w:rsidRDefault="005C13B7" w:rsidP="005C13B7"/>
    <w:sectPr w:rsidR="005C13B7" w:rsidSect="005C13B7">
      <w:pgSz w:w="11906" w:h="16838" w:code="9"/>
      <w:pgMar w:top="1134" w:right="567" w:bottom="567" w:left="1560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34" w:rsidRDefault="00CB5E34">
      <w:r>
        <w:separator/>
      </w:r>
    </w:p>
  </w:endnote>
  <w:endnote w:type="continuationSeparator" w:id="0">
    <w:p w:rsidR="00CB5E34" w:rsidRDefault="00C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34" w:rsidRDefault="00CB5E34">
      <w:r>
        <w:separator/>
      </w:r>
    </w:p>
  </w:footnote>
  <w:footnote w:type="continuationSeparator" w:id="0">
    <w:p w:rsidR="00CB5E34" w:rsidRDefault="00CB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7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18">
    <w:nsid w:val="72126ABB"/>
    <w:multiLevelType w:val="hybridMultilevel"/>
    <w:tmpl w:val="BCC2F386"/>
    <w:lvl w:ilvl="0" w:tplc="44B418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6F1BE4"/>
    <w:multiLevelType w:val="hybridMultilevel"/>
    <w:tmpl w:val="40321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7"/>
  </w:num>
  <w:num w:numId="29">
    <w:abstractNumId w:val="16"/>
  </w:num>
  <w:num w:numId="30">
    <w:abstractNumId w:val="1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C3702"/>
    <w:rsid w:val="002C4055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3BB2"/>
    <w:rsid w:val="004D47EF"/>
    <w:rsid w:val="004E0C62"/>
    <w:rsid w:val="004E1A32"/>
    <w:rsid w:val="004E5553"/>
    <w:rsid w:val="004F206F"/>
    <w:rsid w:val="004F6B92"/>
    <w:rsid w:val="00522AF2"/>
    <w:rsid w:val="00524A44"/>
    <w:rsid w:val="0053089E"/>
    <w:rsid w:val="005601AE"/>
    <w:rsid w:val="00560EF0"/>
    <w:rsid w:val="00565430"/>
    <w:rsid w:val="00576985"/>
    <w:rsid w:val="0059545A"/>
    <w:rsid w:val="005A1F9E"/>
    <w:rsid w:val="005B180F"/>
    <w:rsid w:val="005C13B7"/>
    <w:rsid w:val="005E38E7"/>
    <w:rsid w:val="005F0022"/>
    <w:rsid w:val="006232F7"/>
    <w:rsid w:val="006357B6"/>
    <w:rsid w:val="00644349"/>
    <w:rsid w:val="006612EB"/>
    <w:rsid w:val="00664926"/>
    <w:rsid w:val="00667F53"/>
    <w:rsid w:val="00672FF1"/>
    <w:rsid w:val="0069063A"/>
    <w:rsid w:val="006918EE"/>
    <w:rsid w:val="00693E9D"/>
    <w:rsid w:val="0069690C"/>
    <w:rsid w:val="006A637E"/>
    <w:rsid w:val="006C29E8"/>
    <w:rsid w:val="006C44BD"/>
    <w:rsid w:val="006C4D5D"/>
    <w:rsid w:val="006E373F"/>
    <w:rsid w:val="006E3A41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1D84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6C0C"/>
    <w:rsid w:val="0097741D"/>
    <w:rsid w:val="0098693D"/>
    <w:rsid w:val="009902EA"/>
    <w:rsid w:val="00995D4D"/>
    <w:rsid w:val="00997935"/>
    <w:rsid w:val="009B012C"/>
    <w:rsid w:val="009B35A0"/>
    <w:rsid w:val="009C29E4"/>
    <w:rsid w:val="009D442B"/>
    <w:rsid w:val="009F303A"/>
    <w:rsid w:val="00A42582"/>
    <w:rsid w:val="00A44175"/>
    <w:rsid w:val="00A64C36"/>
    <w:rsid w:val="00A67263"/>
    <w:rsid w:val="00A72567"/>
    <w:rsid w:val="00A8415F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5791C"/>
    <w:rsid w:val="00B611A0"/>
    <w:rsid w:val="00B81135"/>
    <w:rsid w:val="00B835F8"/>
    <w:rsid w:val="00B84DA6"/>
    <w:rsid w:val="00B90938"/>
    <w:rsid w:val="00B92BBC"/>
    <w:rsid w:val="00BA1B2E"/>
    <w:rsid w:val="00BA2717"/>
    <w:rsid w:val="00BA6FB6"/>
    <w:rsid w:val="00BB12DA"/>
    <w:rsid w:val="00BE1EE6"/>
    <w:rsid w:val="00BE7508"/>
    <w:rsid w:val="00C069CB"/>
    <w:rsid w:val="00C11E71"/>
    <w:rsid w:val="00C327F6"/>
    <w:rsid w:val="00C32C4D"/>
    <w:rsid w:val="00C32CBD"/>
    <w:rsid w:val="00C32EC5"/>
    <w:rsid w:val="00C350BC"/>
    <w:rsid w:val="00C57291"/>
    <w:rsid w:val="00C66753"/>
    <w:rsid w:val="00C848FC"/>
    <w:rsid w:val="00C9223A"/>
    <w:rsid w:val="00C961F1"/>
    <w:rsid w:val="00CB5E34"/>
    <w:rsid w:val="00CC333D"/>
    <w:rsid w:val="00CC37A0"/>
    <w:rsid w:val="00CD125A"/>
    <w:rsid w:val="00CD2CA7"/>
    <w:rsid w:val="00CD42FD"/>
    <w:rsid w:val="00CD73B8"/>
    <w:rsid w:val="00CE3405"/>
    <w:rsid w:val="00D05C2F"/>
    <w:rsid w:val="00D318BD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239E5"/>
    <w:rsid w:val="00F55C35"/>
    <w:rsid w:val="00F55DFC"/>
    <w:rsid w:val="00F836EA"/>
    <w:rsid w:val="00F8575D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5C13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9D4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442B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e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3079D"/>
  </w:style>
  <w:style w:type="paragraph" w:styleId="af0">
    <w:name w:val="Body Text Indent"/>
    <w:basedOn w:val="a"/>
    <w:link w:val="af1"/>
    <w:rsid w:val="00BE1E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E1EE6"/>
  </w:style>
  <w:style w:type="paragraph" w:styleId="af2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6C4D5D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6C4D5D"/>
    <w:rPr>
      <w:sz w:val="28"/>
      <w:szCs w:val="24"/>
    </w:rPr>
  </w:style>
  <w:style w:type="paragraph" w:styleId="af5">
    <w:name w:val="Subtitle"/>
    <w:basedOn w:val="a"/>
    <w:link w:val="af6"/>
    <w:qFormat/>
    <w:rsid w:val="00A64C36"/>
    <w:rPr>
      <w:sz w:val="28"/>
      <w:szCs w:val="24"/>
    </w:rPr>
  </w:style>
  <w:style w:type="character" w:customStyle="1" w:styleId="af6">
    <w:name w:val="Подзаголовок Знак"/>
    <w:basedOn w:val="a0"/>
    <w:link w:val="af5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character" w:customStyle="1" w:styleId="40">
    <w:name w:val="Заголовок 4 Знак"/>
    <w:basedOn w:val="a0"/>
    <w:link w:val="4"/>
    <w:semiHidden/>
    <w:rsid w:val="005C13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Основной текст Знак"/>
    <w:basedOn w:val="a0"/>
    <w:link w:val="a3"/>
    <w:rsid w:val="005C13B7"/>
    <w:rPr>
      <w:sz w:val="24"/>
    </w:rPr>
  </w:style>
  <w:style w:type="paragraph" w:styleId="af7">
    <w:name w:val="Block Text"/>
    <w:basedOn w:val="a"/>
    <w:unhideWhenUsed/>
    <w:rsid w:val="005C13B7"/>
    <w:pPr>
      <w:ind w:left="-851" w:right="-1050"/>
      <w:jc w:val="both"/>
    </w:pPr>
    <w:rPr>
      <w:sz w:val="28"/>
    </w:rPr>
  </w:style>
  <w:style w:type="paragraph" w:customStyle="1" w:styleId="11">
    <w:name w:val="стандарт1"/>
    <w:basedOn w:val="af8"/>
    <w:uiPriority w:val="99"/>
    <w:rsid w:val="005C13B7"/>
    <w:pPr>
      <w:suppressAutoHyphens/>
      <w:spacing w:before="120"/>
      <w:ind w:left="0" w:firstLine="709"/>
      <w:jc w:val="both"/>
    </w:pPr>
    <w:rPr>
      <w:sz w:val="28"/>
    </w:rPr>
  </w:style>
  <w:style w:type="paragraph" w:customStyle="1" w:styleId="12">
    <w:name w:val="Обычный1"/>
    <w:rsid w:val="005C13B7"/>
    <w:pPr>
      <w:widowControl w:val="0"/>
      <w:spacing w:line="336" w:lineRule="auto"/>
      <w:ind w:left="80" w:firstLine="740"/>
      <w:jc w:val="both"/>
    </w:pPr>
  </w:style>
  <w:style w:type="paragraph" w:customStyle="1" w:styleId="13">
    <w:name w:val="Абзац списка1"/>
    <w:basedOn w:val="a"/>
    <w:rsid w:val="005C13B7"/>
    <w:pPr>
      <w:autoSpaceDE w:val="0"/>
      <w:autoSpaceDN w:val="0"/>
      <w:ind w:left="720"/>
      <w:contextualSpacing/>
    </w:pPr>
  </w:style>
  <w:style w:type="paragraph" w:styleId="af8">
    <w:name w:val="Normal Indent"/>
    <w:basedOn w:val="a"/>
    <w:rsid w:val="005C13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5C13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9D4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442B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e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3079D"/>
  </w:style>
  <w:style w:type="paragraph" w:styleId="af0">
    <w:name w:val="Body Text Indent"/>
    <w:basedOn w:val="a"/>
    <w:link w:val="af1"/>
    <w:rsid w:val="00BE1E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E1EE6"/>
  </w:style>
  <w:style w:type="paragraph" w:styleId="af2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6C4D5D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6C4D5D"/>
    <w:rPr>
      <w:sz w:val="28"/>
      <w:szCs w:val="24"/>
    </w:rPr>
  </w:style>
  <w:style w:type="paragraph" w:styleId="af5">
    <w:name w:val="Subtitle"/>
    <w:basedOn w:val="a"/>
    <w:link w:val="af6"/>
    <w:qFormat/>
    <w:rsid w:val="00A64C36"/>
    <w:rPr>
      <w:sz w:val="28"/>
      <w:szCs w:val="24"/>
    </w:rPr>
  </w:style>
  <w:style w:type="character" w:customStyle="1" w:styleId="af6">
    <w:name w:val="Подзаголовок Знак"/>
    <w:basedOn w:val="a0"/>
    <w:link w:val="af5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character" w:customStyle="1" w:styleId="40">
    <w:name w:val="Заголовок 4 Знак"/>
    <w:basedOn w:val="a0"/>
    <w:link w:val="4"/>
    <w:semiHidden/>
    <w:rsid w:val="005C13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Основной текст Знак"/>
    <w:basedOn w:val="a0"/>
    <w:link w:val="a3"/>
    <w:rsid w:val="005C13B7"/>
    <w:rPr>
      <w:sz w:val="24"/>
    </w:rPr>
  </w:style>
  <w:style w:type="paragraph" w:styleId="af7">
    <w:name w:val="Block Text"/>
    <w:basedOn w:val="a"/>
    <w:unhideWhenUsed/>
    <w:rsid w:val="005C13B7"/>
    <w:pPr>
      <w:ind w:left="-851" w:right="-1050"/>
      <w:jc w:val="both"/>
    </w:pPr>
    <w:rPr>
      <w:sz w:val="28"/>
    </w:rPr>
  </w:style>
  <w:style w:type="paragraph" w:customStyle="1" w:styleId="11">
    <w:name w:val="стандарт1"/>
    <w:basedOn w:val="af8"/>
    <w:uiPriority w:val="99"/>
    <w:rsid w:val="005C13B7"/>
    <w:pPr>
      <w:suppressAutoHyphens/>
      <w:spacing w:before="120"/>
      <w:ind w:left="0" w:firstLine="709"/>
      <w:jc w:val="both"/>
    </w:pPr>
    <w:rPr>
      <w:sz w:val="28"/>
    </w:rPr>
  </w:style>
  <w:style w:type="paragraph" w:customStyle="1" w:styleId="12">
    <w:name w:val="Обычный1"/>
    <w:rsid w:val="005C13B7"/>
    <w:pPr>
      <w:widowControl w:val="0"/>
      <w:spacing w:line="336" w:lineRule="auto"/>
      <w:ind w:left="80" w:firstLine="740"/>
      <w:jc w:val="both"/>
    </w:pPr>
  </w:style>
  <w:style w:type="paragraph" w:customStyle="1" w:styleId="13">
    <w:name w:val="Абзац списка1"/>
    <w:basedOn w:val="a"/>
    <w:rsid w:val="005C13B7"/>
    <w:pPr>
      <w:autoSpaceDE w:val="0"/>
      <w:autoSpaceDN w:val="0"/>
      <w:ind w:left="720"/>
      <w:contextualSpacing/>
    </w:pPr>
  </w:style>
  <w:style w:type="paragraph" w:styleId="af8">
    <w:name w:val="Normal Indent"/>
    <w:basedOn w:val="a"/>
    <w:rsid w:val="005C13B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ts-tender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consultantplus://offline/ref=6A4F838B1BB90A541F1FA110BAF0C4B6D644DC636E9834CD229C8313A64046156AA7868F68E6A0810050A06AE0741E53B503B2b7E3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1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2024-08-29T09:06:00Z</cp:lastPrinted>
  <dcterms:created xsi:type="dcterms:W3CDTF">2024-08-28T07:29:00Z</dcterms:created>
  <dcterms:modified xsi:type="dcterms:W3CDTF">2024-08-29T09:06:00Z</dcterms:modified>
</cp:coreProperties>
</file>