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31" w:rsidRDefault="00611DC9">
      <w:pPr>
        <w:widowControl w:val="0"/>
        <w:spacing w:line="276" w:lineRule="auto"/>
        <w:ind w:firstLine="0"/>
        <w:jc w:val="left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</w:p>
    <w:tbl>
      <w:tblPr>
        <w:tblW w:w="9918" w:type="dxa"/>
        <w:tblInd w:w="-6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991"/>
        <w:gridCol w:w="4677"/>
        <w:gridCol w:w="250"/>
      </w:tblGrid>
      <w:tr w:rsidR="00BA5F31" w:rsidTr="00705C6E">
        <w:trPr>
          <w:trHeight w:val="719"/>
        </w:trPr>
        <w:tc>
          <w:tcPr>
            <w:tcW w:w="9918" w:type="dxa"/>
            <w:gridSpan w:val="3"/>
          </w:tcPr>
          <w:p w:rsidR="00BA5F31" w:rsidRPr="003966B8" w:rsidRDefault="00A23EA8" w:rsidP="003966B8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563880" cy="807720"/>
                  <wp:effectExtent l="0" t="0" r="762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F31" w:rsidTr="00705C6E">
        <w:tc>
          <w:tcPr>
            <w:tcW w:w="9918" w:type="dxa"/>
            <w:gridSpan w:val="3"/>
            <w:tcBorders>
              <w:bottom w:val="single" w:sz="12" w:space="0" w:color="000000"/>
            </w:tcBorders>
          </w:tcPr>
          <w:p w:rsidR="00BA5F31" w:rsidRPr="003966B8" w:rsidRDefault="00BA5F31" w:rsidP="003966B8">
            <w:pPr>
              <w:ind w:firstLine="0"/>
              <w:rPr>
                <w:color w:val="000000"/>
                <w:sz w:val="24"/>
                <w:szCs w:val="24"/>
              </w:rPr>
            </w:pPr>
            <w:r w:rsidRPr="003966B8">
              <w:rPr>
                <w:color w:val="000000"/>
                <w:sz w:val="30"/>
                <w:szCs w:val="30"/>
              </w:rPr>
              <w:t>Контрольно-счетный орган города Искитима Новосибирской области</w:t>
            </w:r>
          </w:p>
        </w:tc>
      </w:tr>
      <w:tr w:rsidR="00BA5F31" w:rsidTr="00705C6E">
        <w:tc>
          <w:tcPr>
            <w:tcW w:w="9668" w:type="dxa"/>
            <w:gridSpan w:val="2"/>
            <w:tcBorders>
              <w:top w:val="single" w:sz="12" w:space="0" w:color="000000"/>
            </w:tcBorders>
          </w:tcPr>
          <w:p w:rsidR="00BA5F31" w:rsidRPr="003966B8" w:rsidRDefault="00BA5F31">
            <w:pPr>
              <w:rPr>
                <w:color w:val="000000"/>
                <w:sz w:val="18"/>
                <w:szCs w:val="18"/>
              </w:rPr>
            </w:pPr>
            <w:r w:rsidRPr="003966B8">
              <w:rPr>
                <w:color w:val="000000"/>
                <w:sz w:val="18"/>
                <w:szCs w:val="18"/>
              </w:rPr>
              <w:t xml:space="preserve">633209, Новосибирская область, город </w:t>
            </w:r>
            <w:proofErr w:type="spellStart"/>
            <w:r w:rsidRPr="003966B8">
              <w:rPr>
                <w:color w:val="000000"/>
                <w:sz w:val="18"/>
                <w:szCs w:val="18"/>
              </w:rPr>
              <w:t>Искитим</w:t>
            </w:r>
            <w:proofErr w:type="spellEnd"/>
            <w:r w:rsidRPr="003966B8">
              <w:rPr>
                <w:color w:val="000000"/>
                <w:sz w:val="18"/>
                <w:szCs w:val="18"/>
              </w:rPr>
              <w:t>, Радиаторная 27, к.218,</w:t>
            </w:r>
          </w:p>
          <w:p w:rsidR="00BA5F31" w:rsidRPr="003966B8" w:rsidRDefault="00BA5F31">
            <w:pPr>
              <w:rPr>
                <w:color w:val="000000"/>
                <w:sz w:val="18"/>
                <w:szCs w:val="18"/>
              </w:rPr>
            </w:pPr>
            <w:r w:rsidRPr="003966B8">
              <w:rPr>
                <w:color w:val="000000"/>
                <w:sz w:val="18"/>
                <w:szCs w:val="18"/>
              </w:rPr>
              <w:t>тел. (8-383 43) 20569, kso-iskitim@mail.ru</w:t>
            </w:r>
          </w:p>
          <w:p w:rsidR="00BA5F31" w:rsidRPr="003966B8" w:rsidRDefault="00BA5F31" w:rsidP="003966B8">
            <w:pPr>
              <w:ind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12" w:space="0" w:color="000000"/>
            </w:tcBorders>
          </w:tcPr>
          <w:p w:rsidR="00BA5F31" w:rsidRPr="003966B8" w:rsidRDefault="00BA5F31" w:rsidP="003966B8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A5F31" w:rsidTr="00705C6E">
        <w:tc>
          <w:tcPr>
            <w:tcW w:w="9918" w:type="dxa"/>
            <w:gridSpan w:val="3"/>
          </w:tcPr>
          <w:p w:rsidR="00BA5F31" w:rsidRPr="003966B8" w:rsidRDefault="00BA5F31" w:rsidP="003966B8">
            <w:pPr>
              <w:ind w:firstLine="0"/>
              <w:rPr>
                <w:color w:val="000000"/>
              </w:rPr>
            </w:pPr>
          </w:p>
        </w:tc>
      </w:tr>
      <w:tr w:rsidR="00BA5F31" w:rsidTr="00705C6E">
        <w:tc>
          <w:tcPr>
            <w:tcW w:w="9918" w:type="dxa"/>
            <w:gridSpan w:val="3"/>
          </w:tcPr>
          <w:p w:rsidR="00BA5F31" w:rsidRPr="003966B8" w:rsidRDefault="00BA5F31" w:rsidP="003966B8">
            <w:pPr>
              <w:widowControl w:val="0"/>
              <w:shd w:val="clear" w:color="auto" w:fill="FFFFFF"/>
              <w:spacing w:line="326" w:lineRule="auto"/>
              <w:ind w:right="48" w:firstLine="0"/>
              <w:rPr>
                <w:b w:val="0"/>
                <w:color w:val="000000"/>
              </w:rPr>
            </w:pPr>
            <w:r w:rsidRPr="003966B8">
              <w:rPr>
                <w:color w:val="000000"/>
              </w:rPr>
              <w:t>ЗАКЛЮЧЕНИЕ</w:t>
            </w:r>
          </w:p>
        </w:tc>
      </w:tr>
      <w:tr w:rsidR="00BA5F31" w:rsidTr="00705C6E">
        <w:tc>
          <w:tcPr>
            <w:tcW w:w="9918" w:type="dxa"/>
            <w:gridSpan w:val="3"/>
          </w:tcPr>
          <w:p w:rsidR="006214E4" w:rsidRPr="0073556F" w:rsidRDefault="00BA5F31" w:rsidP="006214E4">
            <w:pPr>
              <w:ind w:firstLine="0"/>
              <w:rPr>
                <w:b w:val="0"/>
                <w:color w:val="000000"/>
              </w:rPr>
            </w:pPr>
            <w:r w:rsidRPr="0073556F">
              <w:rPr>
                <w:b w:val="0"/>
                <w:color w:val="000000"/>
              </w:rPr>
              <w:t xml:space="preserve">по результатам экспертно-аналитического мероприятия «Внешняя проверка бюджетной отчетности </w:t>
            </w:r>
            <w:r w:rsidR="00705C6E" w:rsidRPr="0073556F">
              <w:rPr>
                <w:b w:val="0"/>
                <w:color w:val="000000"/>
              </w:rPr>
              <w:t xml:space="preserve">Управления финансов и налоговой политики администрации </w:t>
            </w:r>
            <w:r w:rsidRPr="0073556F">
              <w:rPr>
                <w:b w:val="0"/>
                <w:color w:val="000000"/>
              </w:rPr>
              <w:t xml:space="preserve">города Искитима Новосибирской области </w:t>
            </w:r>
          </w:p>
          <w:p w:rsidR="00BA5F31" w:rsidRPr="003966B8" w:rsidRDefault="00BA5F31" w:rsidP="004813EF">
            <w:pPr>
              <w:ind w:firstLine="0"/>
              <w:rPr>
                <w:b w:val="0"/>
                <w:color w:val="000000"/>
              </w:rPr>
            </w:pPr>
            <w:r w:rsidRPr="0073556F">
              <w:rPr>
                <w:b w:val="0"/>
                <w:color w:val="000000"/>
              </w:rPr>
              <w:t>за 20</w:t>
            </w:r>
            <w:r w:rsidR="00792153" w:rsidRPr="0073556F">
              <w:rPr>
                <w:b w:val="0"/>
                <w:color w:val="000000"/>
              </w:rPr>
              <w:t>2</w:t>
            </w:r>
            <w:r w:rsidR="004813EF">
              <w:rPr>
                <w:b w:val="0"/>
                <w:color w:val="000000"/>
              </w:rPr>
              <w:t>2</w:t>
            </w:r>
            <w:r w:rsidRPr="0073556F">
              <w:rPr>
                <w:b w:val="0"/>
                <w:color w:val="000000"/>
              </w:rPr>
              <w:t xml:space="preserve"> год».</w:t>
            </w:r>
          </w:p>
        </w:tc>
      </w:tr>
      <w:tr w:rsidR="00BA5F31" w:rsidTr="00705C6E">
        <w:tc>
          <w:tcPr>
            <w:tcW w:w="9918" w:type="dxa"/>
            <w:gridSpan w:val="3"/>
          </w:tcPr>
          <w:p w:rsidR="00BA5F31" w:rsidRPr="003966B8" w:rsidRDefault="00BA5F31" w:rsidP="003966B8">
            <w:pPr>
              <w:ind w:firstLine="0"/>
              <w:rPr>
                <w:color w:val="000000"/>
              </w:rPr>
            </w:pPr>
          </w:p>
        </w:tc>
      </w:tr>
      <w:tr w:rsidR="00BA5F31" w:rsidRPr="006214E4" w:rsidTr="00705C6E">
        <w:tc>
          <w:tcPr>
            <w:tcW w:w="4991" w:type="dxa"/>
          </w:tcPr>
          <w:p w:rsidR="00BA5F31" w:rsidRPr="006214E4" w:rsidRDefault="00084D5B" w:rsidP="00084D5B">
            <w:pPr>
              <w:ind w:firstLine="0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03</w:t>
            </w:r>
            <w:r w:rsidR="00BA5F31" w:rsidRPr="00084D5B">
              <w:rPr>
                <w:b w:val="0"/>
                <w:color w:val="auto"/>
              </w:rPr>
              <w:t>.04.20</w:t>
            </w:r>
            <w:r w:rsidR="00A24FEF" w:rsidRPr="00084D5B">
              <w:rPr>
                <w:b w:val="0"/>
                <w:color w:val="auto"/>
              </w:rPr>
              <w:t>2</w:t>
            </w:r>
            <w:r>
              <w:rPr>
                <w:b w:val="0"/>
                <w:color w:val="auto"/>
              </w:rPr>
              <w:t>3</w:t>
            </w:r>
          </w:p>
        </w:tc>
        <w:tc>
          <w:tcPr>
            <w:tcW w:w="4927" w:type="dxa"/>
            <w:gridSpan w:val="2"/>
          </w:tcPr>
          <w:p w:rsidR="00BA5F31" w:rsidRPr="006214E4" w:rsidRDefault="00BA5F31" w:rsidP="00084D5B">
            <w:pPr>
              <w:ind w:firstLine="0"/>
              <w:jc w:val="right"/>
              <w:rPr>
                <w:b w:val="0"/>
                <w:color w:val="auto"/>
              </w:rPr>
            </w:pPr>
            <w:r w:rsidRPr="00084D5B">
              <w:rPr>
                <w:b w:val="0"/>
                <w:color w:val="auto"/>
              </w:rPr>
              <w:t xml:space="preserve">№ </w:t>
            </w:r>
            <w:r w:rsidR="00084D5B">
              <w:rPr>
                <w:b w:val="0"/>
                <w:color w:val="auto"/>
              </w:rPr>
              <w:t>19</w:t>
            </w:r>
            <w:r w:rsidRPr="00084D5B">
              <w:rPr>
                <w:b w:val="0"/>
                <w:color w:val="auto"/>
              </w:rPr>
              <w:t>-Б</w:t>
            </w:r>
          </w:p>
        </w:tc>
      </w:tr>
    </w:tbl>
    <w:p w:rsidR="00BA5F31" w:rsidRDefault="00BA5F31">
      <w:pPr>
        <w:rPr>
          <w:color w:val="000000"/>
          <w:highlight w:val="lightGray"/>
        </w:rPr>
      </w:pPr>
    </w:p>
    <w:p w:rsidR="00BA5F31" w:rsidRDefault="00BA5F31">
      <w:pPr>
        <w:jc w:val="both"/>
        <w:rPr>
          <w:color w:val="000000"/>
        </w:rPr>
      </w:pPr>
      <w:r>
        <w:rPr>
          <w:color w:val="000000"/>
        </w:rPr>
        <w:t xml:space="preserve">1. Основание для проведения экспертно-аналитического мероприятия: </w:t>
      </w:r>
    </w:p>
    <w:p w:rsidR="00BA5F31" w:rsidRDefault="00BA5F31">
      <w:pPr>
        <w:jc w:val="both"/>
        <w:rPr>
          <w:b w:val="0"/>
          <w:color w:val="000000"/>
        </w:rPr>
      </w:pPr>
      <w:r>
        <w:rPr>
          <w:b w:val="0"/>
          <w:color w:val="000000"/>
        </w:rPr>
        <w:t>пункт 1 статьи 264.2 БК РФ;</w:t>
      </w:r>
    </w:p>
    <w:p w:rsidR="00BA5F31" w:rsidRDefault="00BA5F31">
      <w:pPr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пункт 2 статьи 34 Положения о бюджетном процессе в городе </w:t>
      </w:r>
      <w:proofErr w:type="spellStart"/>
      <w:r>
        <w:rPr>
          <w:b w:val="0"/>
          <w:color w:val="000000"/>
        </w:rPr>
        <w:t>Искитиме</w:t>
      </w:r>
      <w:proofErr w:type="spellEnd"/>
      <w:r>
        <w:rPr>
          <w:b w:val="0"/>
          <w:color w:val="000000"/>
        </w:rPr>
        <w:t xml:space="preserve"> Новосибирской области, утвержденного Решением Совета депутатов </w:t>
      </w:r>
      <w:proofErr w:type="spellStart"/>
      <w:r>
        <w:rPr>
          <w:b w:val="0"/>
          <w:color w:val="000000"/>
        </w:rPr>
        <w:t>г</w:t>
      </w:r>
      <w:proofErr w:type="gramStart"/>
      <w:r>
        <w:rPr>
          <w:b w:val="0"/>
          <w:color w:val="000000"/>
        </w:rPr>
        <w:t>.И</w:t>
      </w:r>
      <w:proofErr w:type="gramEnd"/>
      <w:r>
        <w:rPr>
          <w:b w:val="0"/>
          <w:color w:val="000000"/>
        </w:rPr>
        <w:t>скитима</w:t>
      </w:r>
      <w:proofErr w:type="spellEnd"/>
      <w:r>
        <w:rPr>
          <w:b w:val="0"/>
          <w:color w:val="000000"/>
        </w:rPr>
        <w:t xml:space="preserve"> от 31.05.2017 № 82</w:t>
      </w:r>
    </w:p>
    <w:p w:rsidR="00BA5F31" w:rsidRDefault="00BA5F31">
      <w:pPr>
        <w:jc w:val="both"/>
        <w:rPr>
          <w:b w:val="0"/>
          <w:color w:val="000000"/>
        </w:rPr>
      </w:pPr>
      <w:r>
        <w:rPr>
          <w:b w:val="0"/>
          <w:color w:val="000000"/>
        </w:rPr>
        <w:t>п. 1.1. Плана работы Контрольно-счетного органа города Искитима на 202</w:t>
      </w:r>
      <w:r w:rsidR="004813EF">
        <w:rPr>
          <w:b w:val="0"/>
          <w:color w:val="000000"/>
        </w:rPr>
        <w:t>3</w:t>
      </w:r>
      <w:r>
        <w:rPr>
          <w:b w:val="0"/>
          <w:color w:val="000000"/>
        </w:rPr>
        <w:t xml:space="preserve"> год.</w:t>
      </w:r>
    </w:p>
    <w:p w:rsidR="00BA5F31" w:rsidRDefault="00BA5F31">
      <w:pPr>
        <w:spacing w:before="120"/>
        <w:jc w:val="both"/>
        <w:rPr>
          <w:b w:val="0"/>
          <w:color w:val="000000"/>
        </w:rPr>
      </w:pPr>
      <w:r>
        <w:rPr>
          <w:color w:val="000000"/>
        </w:rPr>
        <w:t>2. Цель мероприятия:</w:t>
      </w:r>
      <w:r>
        <w:rPr>
          <w:b w:val="0"/>
          <w:color w:val="000000"/>
        </w:rPr>
        <w:t xml:space="preserve"> оценка полноты и соответствия нормативным требованиям составления и представления бюджетной отчетности главного распорядителя бюджетных средств.</w:t>
      </w:r>
    </w:p>
    <w:p w:rsidR="00BA5F31" w:rsidRDefault="00BA5F31">
      <w:pPr>
        <w:tabs>
          <w:tab w:val="left" w:pos="851"/>
          <w:tab w:val="left" w:pos="993"/>
        </w:tabs>
        <w:ind w:firstLine="0"/>
        <w:jc w:val="both"/>
        <w:rPr>
          <w:color w:val="000000"/>
        </w:rPr>
      </w:pPr>
      <w:r>
        <w:rPr>
          <w:color w:val="000000"/>
        </w:rPr>
        <w:tab/>
        <w:t>3. При подготовке Заключения использованы следующие нормативные документы:</w:t>
      </w:r>
    </w:p>
    <w:p w:rsidR="004813EF" w:rsidRDefault="004813EF" w:rsidP="004813EF">
      <w:pPr>
        <w:ind w:firstLine="708"/>
        <w:jc w:val="both"/>
        <w:rPr>
          <w:b w:val="0"/>
          <w:color w:val="000000"/>
        </w:rPr>
      </w:pPr>
      <w:r>
        <w:rPr>
          <w:b w:val="0"/>
          <w:color w:val="000000"/>
        </w:rPr>
        <w:t>Бюджетный кодекс Российской Федерации (далее БК РФ);</w:t>
      </w:r>
    </w:p>
    <w:p w:rsidR="004813EF" w:rsidRDefault="004813EF" w:rsidP="004813EF">
      <w:pPr>
        <w:ind w:firstLine="708"/>
        <w:jc w:val="both"/>
        <w:rPr>
          <w:b w:val="0"/>
          <w:color w:val="000000"/>
        </w:rPr>
      </w:pPr>
      <w:r>
        <w:rPr>
          <w:b w:val="0"/>
          <w:color w:val="000000"/>
        </w:rPr>
        <w:t>Федеральный закон от 06.10.2003 №131-ФЗ «Об общих принципах организации местного самоуправления в Российской Федерации» (далее-федеральный закон №131-ФЗ);</w:t>
      </w:r>
    </w:p>
    <w:p w:rsidR="004813EF" w:rsidRDefault="004813EF" w:rsidP="004813EF">
      <w:pPr>
        <w:ind w:firstLine="708"/>
        <w:jc w:val="both"/>
        <w:rPr>
          <w:b w:val="0"/>
          <w:color w:val="000000"/>
        </w:rPr>
      </w:pPr>
      <w:r w:rsidRPr="00A25FCE">
        <w:rPr>
          <w:b w:val="0"/>
          <w:color w:val="000000"/>
        </w:rPr>
        <w:t>Федеральный закон от 06.12.2011</w:t>
      </w:r>
      <w:r>
        <w:rPr>
          <w:b w:val="0"/>
          <w:color w:val="000000"/>
        </w:rPr>
        <w:t xml:space="preserve"> № 402-ФЗ (ред. от 30.12.2021) «О бухгалтерском учете»;</w:t>
      </w:r>
    </w:p>
    <w:p w:rsidR="004813EF" w:rsidRDefault="004813EF" w:rsidP="004813EF">
      <w:pPr>
        <w:ind w:firstLine="708"/>
        <w:jc w:val="both"/>
        <w:rPr>
          <w:b w:val="0"/>
          <w:color w:val="000000"/>
        </w:rPr>
      </w:pPr>
      <w:r>
        <w:rPr>
          <w:b w:val="0"/>
          <w:color w:val="000000"/>
        </w:rPr>
        <w:t>Федеральный закон от 07.02.2011 № 6-ФЗ (ред. от 01.07.2021) «Об общих принципах организации и деятельности контрольно-счетных органов субъектов Российской Федерации и муниципальных образований» (далее федеральный закон № 6-ФЗ);</w:t>
      </w:r>
    </w:p>
    <w:p w:rsidR="004813EF" w:rsidRDefault="004813EF" w:rsidP="004813EF">
      <w:pPr>
        <w:ind w:firstLine="708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Положение о бюджетном процессе в городе </w:t>
      </w:r>
      <w:proofErr w:type="spellStart"/>
      <w:r>
        <w:rPr>
          <w:b w:val="0"/>
          <w:color w:val="000000"/>
        </w:rPr>
        <w:t>Искитиме</w:t>
      </w:r>
      <w:proofErr w:type="spellEnd"/>
      <w:r>
        <w:rPr>
          <w:b w:val="0"/>
          <w:color w:val="000000"/>
        </w:rPr>
        <w:t>, утвержденное решением Совета депутатов от 31.05.2017 № 82 (далее - Положение №82);</w:t>
      </w:r>
    </w:p>
    <w:p w:rsidR="004813EF" w:rsidRPr="00A9160A" w:rsidRDefault="004813EF" w:rsidP="004813EF">
      <w:pPr>
        <w:tabs>
          <w:tab w:val="left" w:pos="851"/>
          <w:tab w:val="left" w:pos="993"/>
        </w:tabs>
        <w:ind w:firstLine="0"/>
        <w:jc w:val="both"/>
        <w:rPr>
          <w:b w:val="0"/>
          <w:color w:val="auto"/>
        </w:rPr>
      </w:pPr>
      <w:r w:rsidRPr="00B87949">
        <w:rPr>
          <w:b w:val="0"/>
          <w:color w:val="FF0000"/>
        </w:rPr>
        <w:tab/>
      </w:r>
      <w:r w:rsidRPr="00A9160A">
        <w:rPr>
          <w:b w:val="0"/>
          <w:color w:val="auto"/>
        </w:rPr>
        <w:t xml:space="preserve">Приказ Минфина РФ от 28.12.2010 № 191н «Об утверждении инструкции о порядке составления и представления годовой, квартальной и </w:t>
      </w:r>
      <w:r w:rsidRPr="00A9160A">
        <w:rPr>
          <w:b w:val="0"/>
          <w:color w:val="auto"/>
        </w:rPr>
        <w:lastRenderedPageBreak/>
        <w:t xml:space="preserve">месячной отчетности об исполнении бюджетов бюджетной системы Российской федерации» (в ред. от </w:t>
      </w:r>
      <w:r>
        <w:rPr>
          <w:b w:val="0"/>
          <w:color w:val="auto"/>
        </w:rPr>
        <w:t>09.12.2022</w:t>
      </w:r>
      <w:r w:rsidRPr="00A9160A">
        <w:rPr>
          <w:b w:val="0"/>
          <w:color w:val="auto"/>
        </w:rPr>
        <w:t>) (далее Инструкция №191н);</w:t>
      </w:r>
    </w:p>
    <w:p w:rsidR="004813EF" w:rsidRDefault="004813EF" w:rsidP="004813EF">
      <w:pPr>
        <w:tabs>
          <w:tab w:val="left" w:pos="851"/>
          <w:tab w:val="left" w:pos="993"/>
        </w:tabs>
        <w:ind w:firstLine="0"/>
        <w:jc w:val="both"/>
        <w:rPr>
          <w:b w:val="0"/>
          <w:color w:val="auto"/>
        </w:rPr>
      </w:pPr>
      <w:r w:rsidRPr="00A9160A">
        <w:rPr>
          <w:color w:val="auto"/>
        </w:rPr>
        <w:tab/>
      </w:r>
      <w:r w:rsidRPr="00255077">
        <w:rPr>
          <w:b w:val="0"/>
          <w:color w:val="auto"/>
        </w:rPr>
        <w:t>Приказ Минф</w:t>
      </w:r>
      <w:r>
        <w:rPr>
          <w:b w:val="0"/>
          <w:color w:val="auto"/>
        </w:rPr>
        <w:t>ина России от 30.03.2015 № 52н «</w:t>
      </w:r>
      <w:r w:rsidRPr="00255077">
        <w:rPr>
          <w:b w:val="0"/>
          <w:color w:val="auto"/>
        </w:rPr>
        <w:t xml:space="preserve"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</w:t>
      </w:r>
      <w:r>
        <w:rPr>
          <w:b w:val="0"/>
          <w:color w:val="auto"/>
        </w:rPr>
        <w:t>(</w:t>
      </w:r>
      <w:r w:rsidRPr="00255077">
        <w:rPr>
          <w:b w:val="0"/>
          <w:color w:val="auto"/>
        </w:rPr>
        <w:t>в ред</w:t>
      </w:r>
      <w:r>
        <w:rPr>
          <w:b w:val="0"/>
          <w:color w:val="auto"/>
        </w:rPr>
        <w:t>.</w:t>
      </w:r>
      <w:r w:rsidRPr="00255077">
        <w:rPr>
          <w:b w:val="0"/>
          <w:color w:val="auto"/>
        </w:rPr>
        <w:t xml:space="preserve"> от </w:t>
      </w:r>
      <w:r>
        <w:rPr>
          <w:b w:val="0"/>
          <w:color w:val="auto"/>
        </w:rPr>
        <w:t>15.06.2020);</w:t>
      </w:r>
    </w:p>
    <w:p w:rsidR="00792153" w:rsidRPr="00792153" w:rsidRDefault="00792153" w:rsidP="00792153">
      <w:pPr>
        <w:tabs>
          <w:tab w:val="left" w:pos="851"/>
          <w:tab w:val="left" w:pos="993"/>
        </w:tabs>
        <w:ind w:firstLine="0"/>
        <w:jc w:val="both"/>
        <w:rPr>
          <w:b w:val="0"/>
          <w:color w:val="auto"/>
        </w:rPr>
      </w:pPr>
      <w:r w:rsidRPr="00792153">
        <w:rPr>
          <w:b w:val="0"/>
          <w:color w:val="auto"/>
        </w:rPr>
        <w:tab/>
      </w:r>
      <w:r w:rsidRPr="00323D1A">
        <w:rPr>
          <w:b w:val="0"/>
          <w:color w:val="auto"/>
        </w:rPr>
        <w:t xml:space="preserve">Приказ Минфина России от 06.06.2019 </w:t>
      </w:r>
      <w:r w:rsidR="003705B1" w:rsidRPr="00323D1A">
        <w:rPr>
          <w:b w:val="0"/>
          <w:color w:val="auto"/>
        </w:rPr>
        <w:t>№</w:t>
      </w:r>
      <w:r w:rsidRPr="00323D1A">
        <w:rPr>
          <w:b w:val="0"/>
          <w:color w:val="auto"/>
        </w:rPr>
        <w:t xml:space="preserve"> 85н «О Порядке формирования и применения кодов бюджетной классификации Российской Федерации, их структуре и принципах назначения» (ред. от </w:t>
      </w:r>
      <w:r w:rsidR="00362DD7">
        <w:rPr>
          <w:b w:val="0"/>
          <w:color w:val="auto"/>
        </w:rPr>
        <w:t>21</w:t>
      </w:r>
      <w:r w:rsidRPr="00323D1A">
        <w:rPr>
          <w:b w:val="0"/>
          <w:color w:val="auto"/>
        </w:rPr>
        <w:t>.</w:t>
      </w:r>
      <w:r w:rsidR="00362DD7">
        <w:rPr>
          <w:b w:val="0"/>
          <w:color w:val="auto"/>
        </w:rPr>
        <w:t>03</w:t>
      </w:r>
      <w:r w:rsidRPr="00323D1A">
        <w:rPr>
          <w:b w:val="0"/>
          <w:color w:val="auto"/>
        </w:rPr>
        <w:t>.202</w:t>
      </w:r>
      <w:r w:rsidR="00362DD7">
        <w:rPr>
          <w:b w:val="0"/>
          <w:color w:val="auto"/>
        </w:rPr>
        <w:t>2</w:t>
      </w:r>
      <w:r w:rsidRPr="00323D1A">
        <w:rPr>
          <w:b w:val="0"/>
          <w:color w:val="auto"/>
        </w:rPr>
        <w:t>).</w:t>
      </w:r>
    </w:p>
    <w:p w:rsidR="004813EF" w:rsidRPr="00255077" w:rsidRDefault="00792153" w:rsidP="004813EF">
      <w:pPr>
        <w:tabs>
          <w:tab w:val="left" w:pos="851"/>
          <w:tab w:val="left" w:pos="993"/>
        </w:tabs>
        <w:ind w:firstLine="0"/>
        <w:jc w:val="both"/>
        <w:rPr>
          <w:b w:val="0"/>
          <w:color w:val="auto"/>
        </w:rPr>
      </w:pPr>
      <w:r w:rsidRPr="00792153">
        <w:rPr>
          <w:b w:val="0"/>
          <w:color w:val="auto"/>
        </w:rPr>
        <w:tab/>
      </w:r>
      <w:r w:rsidR="004813EF" w:rsidRPr="00255077">
        <w:rPr>
          <w:b w:val="0"/>
          <w:color w:val="auto"/>
        </w:rPr>
        <w:t xml:space="preserve">Приказ Минфина России от 06.12.2010 </w:t>
      </w:r>
      <w:r w:rsidR="004813EF">
        <w:rPr>
          <w:b w:val="0"/>
          <w:color w:val="auto"/>
        </w:rPr>
        <w:t>№</w:t>
      </w:r>
      <w:r w:rsidR="004813EF" w:rsidRPr="00255077">
        <w:rPr>
          <w:b w:val="0"/>
          <w:color w:val="auto"/>
        </w:rPr>
        <w:t xml:space="preserve"> 162н (ред. от 28.1</w:t>
      </w:r>
      <w:r w:rsidR="004813EF">
        <w:rPr>
          <w:b w:val="0"/>
          <w:color w:val="auto"/>
        </w:rPr>
        <w:t>0.2020) «</w:t>
      </w:r>
      <w:r w:rsidR="004813EF" w:rsidRPr="00255077">
        <w:rPr>
          <w:b w:val="0"/>
          <w:color w:val="auto"/>
        </w:rPr>
        <w:t>Об утверждении Плана счетов бюджетного учета</w:t>
      </w:r>
      <w:r w:rsidR="004813EF">
        <w:rPr>
          <w:b w:val="0"/>
          <w:color w:val="auto"/>
        </w:rPr>
        <w:t xml:space="preserve"> и Инструкции по его применению»</w:t>
      </w:r>
      <w:r w:rsidR="004813EF" w:rsidRPr="00255077">
        <w:rPr>
          <w:b w:val="0"/>
          <w:color w:val="auto"/>
        </w:rPr>
        <w:t>;</w:t>
      </w:r>
    </w:p>
    <w:p w:rsidR="004813EF" w:rsidRPr="00255077" w:rsidRDefault="004813EF" w:rsidP="004813EF">
      <w:pPr>
        <w:tabs>
          <w:tab w:val="left" w:pos="851"/>
          <w:tab w:val="left" w:pos="993"/>
        </w:tabs>
        <w:ind w:firstLine="0"/>
        <w:jc w:val="both"/>
        <w:rPr>
          <w:b w:val="0"/>
          <w:color w:val="auto"/>
        </w:rPr>
      </w:pPr>
      <w:r w:rsidRPr="00255077">
        <w:rPr>
          <w:b w:val="0"/>
          <w:color w:val="auto"/>
        </w:rPr>
        <w:tab/>
      </w:r>
      <w:r w:rsidRPr="00255077">
        <w:rPr>
          <w:b w:val="0"/>
          <w:color w:val="auto"/>
        </w:rPr>
        <w:tab/>
        <w:t>Стандарт бухгалтерского учета для органи</w:t>
      </w:r>
      <w:r>
        <w:rPr>
          <w:b w:val="0"/>
          <w:color w:val="auto"/>
        </w:rPr>
        <w:t>заций государственного сектора «</w:t>
      </w:r>
      <w:r w:rsidRPr="00255077">
        <w:rPr>
          <w:b w:val="0"/>
          <w:color w:val="auto"/>
        </w:rPr>
        <w:t>Представление бухгалтерской (финансовой) отчетности</w:t>
      </w:r>
      <w:r>
        <w:rPr>
          <w:color w:val="auto"/>
        </w:rPr>
        <w:t>»</w:t>
      </w:r>
      <w:r w:rsidRPr="00255077">
        <w:rPr>
          <w:color w:val="auto"/>
        </w:rPr>
        <w:t xml:space="preserve">, </w:t>
      </w:r>
      <w:r w:rsidRPr="00255077">
        <w:rPr>
          <w:b w:val="0"/>
          <w:color w:val="auto"/>
        </w:rPr>
        <w:t xml:space="preserve">утвержденный Приказом Минфина России от 31.12.2016 </w:t>
      </w:r>
      <w:r>
        <w:rPr>
          <w:b w:val="0"/>
          <w:color w:val="auto"/>
        </w:rPr>
        <w:t>№</w:t>
      </w:r>
      <w:r w:rsidRPr="00255077">
        <w:rPr>
          <w:b w:val="0"/>
          <w:color w:val="auto"/>
        </w:rPr>
        <w:t xml:space="preserve"> 260н</w:t>
      </w:r>
      <w:r>
        <w:rPr>
          <w:b w:val="0"/>
          <w:color w:val="auto"/>
        </w:rPr>
        <w:t xml:space="preserve"> (ред.13.12.2019)</w:t>
      </w:r>
      <w:r w:rsidRPr="00255077">
        <w:rPr>
          <w:b w:val="0"/>
          <w:color w:val="auto"/>
        </w:rPr>
        <w:t>;</w:t>
      </w:r>
    </w:p>
    <w:p w:rsidR="004813EF" w:rsidRDefault="004813EF" w:rsidP="004813EF">
      <w:pPr>
        <w:tabs>
          <w:tab w:val="left" w:pos="851"/>
          <w:tab w:val="left" w:pos="993"/>
        </w:tabs>
        <w:ind w:firstLine="0"/>
        <w:jc w:val="both"/>
        <w:rPr>
          <w:b w:val="0"/>
          <w:color w:val="auto"/>
        </w:rPr>
      </w:pPr>
      <w:r>
        <w:rPr>
          <w:b w:val="0"/>
          <w:color w:val="auto"/>
        </w:rPr>
        <w:tab/>
      </w:r>
      <w:r w:rsidRPr="001505F1">
        <w:rPr>
          <w:b w:val="0"/>
          <w:color w:val="auto"/>
        </w:rPr>
        <w:t xml:space="preserve">Решение Совета депутатов города Искитима от </w:t>
      </w:r>
      <w:r w:rsidRPr="008243D7">
        <w:rPr>
          <w:b w:val="0"/>
          <w:color w:val="auto"/>
        </w:rPr>
        <w:t>22.12.</w:t>
      </w:r>
      <w:r>
        <w:rPr>
          <w:b w:val="0"/>
          <w:color w:val="auto"/>
        </w:rPr>
        <w:t>2021 № 30</w:t>
      </w:r>
      <w:r w:rsidRPr="001505F1">
        <w:rPr>
          <w:b w:val="0"/>
          <w:color w:val="auto"/>
        </w:rPr>
        <w:t xml:space="preserve"> «О бюджете города Искитима Новосибирской области на 20</w:t>
      </w:r>
      <w:r>
        <w:rPr>
          <w:b w:val="0"/>
          <w:color w:val="auto"/>
        </w:rPr>
        <w:t>22 год и плановый период 2023</w:t>
      </w:r>
      <w:r w:rsidRPr="001505F1">
        <w:rPr>
          <w:b w:val="0"/>
          <w:color w:val="auto"/>
        </w:rPr>
        <w:t xml:space="preserve"> и 202</w:t>
      </w:r>
      <w:r>
        <w:rPr>
          <w:b w:val="0"/>
          <w:color w:val="auto"/>
        </w:rPr>
        <w:t>4</w:t>
      </w:r>
      <w:r w:rsidRPr="001505F1">
        <w:rPr>
          <w:b w:val="0"/>
          <w:color w:val="auto"/>
        </w:rPr>
        <w:t xml:space="preserve"> годов» (в ред. от 2</w:t>
      </w:r>
      <w:r>
        <w:rPr>
          <w:b w:val="0"/>
          <w:color w:val="auto"/>
        </w:rPr>
        <w:t>7</w:t>
      </w:r>
      <w:r w:rsidRPr="001505F1">
        <w:rPr>
          <w:b w:val="0"/>
          <w:color w:val="auto"/>
        </w:rPr>
        <w:t>.12.20</w:t>
      </w:r>
      <w:r>
        <w:rPr>
          <w:b w:val="0"/>
          <w:color w:val="auto"/>
        </w:rPr>
        <w:t>22</w:t>
      </w:r>
      <w:r w:rsidRPr="001505F1">
        <w:rPr>
          <w:b w:val="0"/>
          <w:color w:val="auto"/>
        </w:rPr>
        <w:t xml:space="preserve"> №</w:t>
      </w:r>
      <w:r>
        <w:rPr>
          <w:b w:val="0"/>
          <w:color w:val="auto"/>
        </w:rPr>
        <w:t xml:space="preserve"> 131</w:t>
      </w:r>
      <w:r w:rsidRPr="001505F1">
        <w:rPr>
          <w:b w:val="0"/>
          <w:color w:val="auto"/>
        </w:rPr>
        <w:t>) (далее Решение о бюджете).</w:t>
      </w:r>
    </w:p>
    <w:p w:rsidR="00792153" w:rsidRPr="00792153" w:rsidRDefault="00792153" w:rsidP="00792153">
      <w:pPr>
        <w:tabs>
          <w:tab w:val="left" w:pos="851"/>
          <w:tab w:val="left" w:pos="993"/>
        </w:tabs>
        <w:ind w:firstLine="0"/>
        <w:jc w:val="both"/>
        <w:rPr>
          <w:b w:val="0"/>
          <w:color w:val="auto"/>
        </w:rPr>
      </w:pPr>
      <w:r w:rsidRPr="00792153">
        <w:rPr>
          <w:b w:val="0"/>
          <w:color w:val="auto"/>
        </w:rPr>
        <w:tab/>
        <w:t>Стандарт внешнего муниципального финансового контроля «Внешняя проверка годового отчета об исполнении бюджета города Искитима Новосибирской области, в том числе внешняя проверка годовой бюджетной отчетности главных администраторов бюджетных средств, и подготовка заключения на отчет об исполнении бюджета», СФК КСО города Искитима 2020/2.</w:t>
      </w:r>
    </w:p>
    <w:p w:rsidR="00500713" w:rsidRPr="00A9160A" w:rsidRDefault="00BA5F31" w:rsidP="00933469">
      <w:pPr>
        <w:tabs>
          <w:tab w:val="left" w:pos="851"/>
          <w:tab w:val="left" w:pos="993"/>
        </w:tabs>
        <w:ind w:firstLine="0"/>
        <w:rPr>
          <w:color w:val="auto"/>
        </w:rPr>
      </w:pPr>
      <w:r w:rsidRPr="00A9160A">
        <w:rPr>
          <w:color w:val="auto"/>
        </w:rPr>
        <w:t>4. Объект мероприятия:</w:t>
      </w:r>
    </w:p>
    <w:p w:rsidR="00BA5F31" w:rsidRDefault="00500713" w:rsidP="00586C6B">
      <w:pPr>
        <w:tabs>
          <w:tab w:val="left" w:pos="851"/>
          <w:tab w:val="left" w:pos="993"/>
        </w:tabs>
        <w:ind w:firstLine="0"/>
        <w:jc w:val="both"/>
        <w:rPr>
          <w:b w:val="0"/>
          <w:color w:val="000000"/>
          <w:highlight w:val="lightGray"/>
        </w:rPr>
      </w:pPr>
      <w:r>
        <w:rPr>
          <w:color w:val="000000"/>
        </w:rPr>
        <w:tab/>
      </w:r>
      <w:r w:rsidR="00705C6E" w:rsidRPr="00705C6E">
        <w:rPr>
          <w:b w:val="0"/>
          <w:color w:val="000000"/>
        </w:rPr>
        <w:t>Управлени</w:t>
      </w:r>
      <w:r w:rsidR="00705C6E">
        <w:rPr>
          <w:b w:val="0"/>
          <w:color w:val="000000"/>
        </w:rPr>
        <w:t>е</w:t>
      </w:r>
      <w:r w:rsidR="00705C6E" w:rsidRPr="00705C6E">
        <w:rPr>
          <w:b w:val="0"/>
          <w:color w:val="000000"/>
        </w:rPr>
        <w:t xml:space="preserve"> финансов и налоговой политики администрации</w:t>
      </w:r>
      <w:r w:rsidR="00705C6E">
        <w:rPr>
          <w:b w:val="0"/>
          <w:color w:val="000000"/>
        </w:rPr>
        <w:t xml:space="preserve"> </w:t>
      </w:r>
      <w:r w:rsidR="00BA5F31">
        <w:rPr>
          <w:b w:val="0"/>
          <w:color w:val="000000"/>
        </w:rPr>
        <w:t xml:space="preserve">города Искитима Новосибирской области (далее – </w:t>
      </w:r>
      <w:r w:rsidR="00705C6E">
        <w:rPr>
          <w:b w:val="0"/>
          <w:color w:val="000000"/>
        </w:rPr>
        <w:t>УФ и НП</w:t>
      </w:r>
      <w:r w:rsidR="00BA5F31">
        <w:rPr>
          <w:b w:val="0"/>
          <w:color w:val="000000"/>
        </w:rPr>
        <w:t>).</w:t>
      </w:r>
    </w:p>
    <w:p w:rsidR="00BA5F31" w:rsidRDefault="00BA5F31" w:rsidP="00586C6B">
      <w:pPr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Начальник </w:t>
      </w:r>
      <w:r w:rsidR="00705C6E">
        <w:rPr>
          <w:b w:val="0"/>
          <w:color w:val="000000"/>
        </w:rPr>
        <w:t>управления</w:t>
      </w:r>
      <w:r w:rsidR="00525524">
        <w:rPr>
          <w:b w:val="0"/>
          <w:color w:val="000000"/>
        </w:rPr>
        <w:t xml:space="preserve"> -</w:t>
      </w:r>
      <w:r w:rsidR="00705C6E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 </w:t>
      </w:r>
      <w:r w:rsidR="00705C6E">
        <w:rPr>
          <w:b w:val="0"/>
          <w:color w:val="000000"/>
        </w:rPr>
        <w:t>Е.А.</w:t>
      </w:r>
      <w:r w:rsidR="00E72ABC">
        <w:rPr>
          <w:b w:val="0"/>
          <w:color w:val="000000"/>
        </w:rPr>
        <w:t xml:space="preserve"> </w:t>
      </w:r>
      <w:r w:rsidR="00705C6E">
        <w:rPr>
          <w:b w:val="0"/>
          <w:color w:val="000000"/>
        </w:rPr>
        <w:t>Двойченко</w:t>
      </w:r>
      <w:r>
        <w:rPr>
          <w:b w:val="0"/>
          <w:color w:val="000000"/>
        </w:rPr>
        <w:t>.</w:t>
      </w:r>
    </w:p>
    <w:p w:rsidR="00796668" w:rsidRDefault="002B297A" w:rsidP="00586C6B">
      <w:pPr>
        <w:tabs>
          <w:tab w:val="left" w:pos="7215"/>
        </w:tabs>
        <w:jc w:val="both"/>
        <w:rPr>
          <w:b w:val="0"/>
          <w:color w:val="000000"/>
          <w:highlight w:val="lightGray"/>
        </w:rPr>
      </w:pPr>
      <w:r>
        <w:rPr>
          <w:b w:val="0"/>
          <w:color w:val="000000"/>
        </w:rPr>
        <w:t>Главный бухгалтер</w:t>
      </w:r>
      <w:r w:rsidR="00796668">
        <w:rPr>
          <w:b w:val="0"/>
          <w:color w:val="000000"/>
        </w:rPr>
        <w:t xml:space="preserve">  – О.С.</w:t>
      </w:r>
      <w:r w:rsidR="00E72ABC">
        <w:rPr>
          <w:b w:val="0"/>
          <w:color w:val="000000"/>
        </w:rPr>
        <w:t xml:space="preserve"> </w:t>
      </w:r>
      <w:r w:rsidR="00796668">
        <w:rPr>
          <w:b w:val="0"/>
          <w:color w:val="000000"/>
        </w:rPr>
        <w:t>Зубова</w:t>
      </w:r>
    </w:p>
    <w:p w:rsidR="00BA5F31" w:rsidRDefault="00BA5F31" w:rsidP="00586C6B">
      <w:pPr>
        <w:jc w:val="both"/>
        <w:rPr>
          <w:b w:val="0"/>
          <w:color w:val="000000"/>
        </w:rPr>
      </w:pPr>
      <w:r>
        <w:rPr>
          <w:b w:val="0"/>
          <w:color w:val="000000"/>
        </w:rPr>
        <w:t>Проверяемый период: с 01.01.20</w:t>
      </w:r>
      <w:r w:rsidR="00792153">
        <w:rPr>
          <w:b w:val="0"/>
          <w:color w:val="000000"/>
        </w:rPr>
        <w:t>2</w:t>
      </w:r>
      <w:r w:rsidR="004813EF">
        <w:rPr>
          <w:b w:val="0"/>
          <w:color w:val="000000"/>
        </w:rPr>
        <w:t>2</w:t>
      </w:r>
      <w:r>
        <w:rPr>
          <w:b w:val="0"/>
          <w:color w:val="000000"/>
        </w:rPr>
        <w:t xml:space="preserve"> по 31.12.20</w:t>
      </w:r>
      <w:r w:rsidR="00792153">
        <w:rPr>
          <w:b w:val="0"/>
          <w:color w:val="000000"/>
        </w:rPr>
        <w:t>2</w:t>
      </w:r>
      <w:r w:rsidR="004813EF">
        <w:rPr>
          <w:b w:val="0"/>
          <w:color w:val="000000"/>
        </w:rPr>
        <w:t>2</w:t>
      </w:r>
    </w:p>
    <w:p w:rsidR="00985BFC" w:rsidRPr="00985BFC" w:rsidRDefault="00985BFC" w:rsidP="00586C6B">
      <w:pPr>
        <w:jc w:val="both"/>
        <w:rPr>
          <w:b w:val="0"/>
          <w:color w:val="000000"/>
        </w:rPr>
      </w:pPr>
      <w:r w:rsidRPr="00985BFC">
        <w:rPr>
          <w:b w:val="0"/>
          <w:color w:val="000000"/>
        </w:rPr>
        <w:t>Сроки проведения экспертно – аналитического мероприятия:</w:t>
      </w:r>
    </w:p>
    <w:p w:rsidR="00985BFC" w:rsidRPr="00985BFC" w:rsidRDefault="00985BFC" w:rsidP="00586C6B">
      <w:pPr>
        <w:jc w:val="both"/>
        <w:rPr>
          <w:b w:val="0"/>
          <w:color w:val="000000"/>
        </w:rPr>
      </w:pPr>
      <w:r w:rsidRPr="00985BFC">
        <w:rPr>
          <w:b w:val="0"/>
          <w:color w:val="000000"/>
        </w:rPr>
        <w:t xml:space="preserve"> </w:t>
      </w:r>
      <w:r w:rsidRPr="00084D5B">
        <w:rPr>
          <w:b w:val="0"/>
          <w:color w:val="000000"/>
        </w:rPr>
        <w:t xml:space="preserve">с </w:t>
      </w:r>
      <w:r w:rsidR="00084D5B">
        <w:rPr>
          <w:b w:val="0"/>
          <w:color w:val="000000"/>
        </w:rPr>
        <w:t>27</w:t>
      </w:r>
      <w:r w:rsidRPr="00084D5B">
        <w:rPr>
          <w:b w:val="0"/>
          <w:color w:val="000000"/>
        </w:rPr>
        <w:t xml:space="preserve"> </w:t>
      </w:r>
      <w:r w:rsidR="00084D5B">
        <w:rPr>
          <w:b w:val="0"/>
          <w:color w:val="000000"/>
        </w:rPr>
        <w:t>марта</w:t>
      </w:r>
      <w:r w:rsidRPr="00084D5B">
        <w:rPr>
          <w:b w:val="0"/>
          <w:color w:val="000000"/>
        </w:rPr>
        <w:t xml:space="preserve"> 202</w:t>
      </w:r>
      <w:r w:rsidR="00084D5B">
        <w:rPr>
          <w:b w:val="0"/>
          <w:color w:val="000000"/>
        </w:rPr>
        <w:t>3</w:t>
      </w:r>
      <w:r w:rsidRPr="00084D5B">
        <w:rPr>
          <w:b w:val="0"/>
          <w:color w:val="000000"/>
        </w:rPr>
        <w:t xml:space="preserve"> года по </w:t>
      </w:r>
      <w:r w:rsidR="00084D5B">
        <w:rPr>
          <w:b w:val="0"/>
          <w:color w:val="000000"/>
        </w:rPr>
        <w:t>03</w:t>
      </w:r>
      <w:r w:rsidR="003705B1" w:rsidRPr="00084D5B">
        <w:rPr>
          <w:b w:val="0"/>
          <w:color w:val="000000"/>
        </w:rPr>
        <w:t xml:space="preserve"> апреля 202</w:t>
      </w:r>
      <w:r w:rsidR="00084D5B">
        <w:rPr>
          <w:b w:val="0"/>
          <w:color w:val="000000"/>
        </w:rPr>
        <w:t>3</w:t>
      </w:r>
      <w:bookmarkStart w:id="0" w:name="_GoBack"/>
      <w:bookmarkEnd w:id="0"/>
      <w:r w:rsidRPr="00084D5B">
        <w:rPr>
          <w:b w:val="0"/>
          <w:color w:val="000000"/>
        </w:rPr>
        <w:t xml:space="preserve"> года.</w:t>
      </w:r>
    </w:p>
    <w:p w:rsidR="00985BFC" w:rsidRPr="00985BFC" w:rsidRDefault="00985BFC" w:rsidP="00586C6B">
      <w:pPr>
        <w:jc w:val="both"/>
        <w:rPr>
          <w:b w:val="0"/>
          <w:color w:val="000000"/>
        </w:rPr>
      </w:pPr>
      <w:r w:rsidRPr="00985BFC">
        <w:rPr>
          <w:b w:val="0"/>
          <w:color w:val="000000"/>
        </w:rPr>
        <w:t>Форма проведения экспертно – аналитического мероприятия: камеральное мероприятие.</w:t>
      </w:r>
    </w:p>
    <w:p w:rsidR="00985BFC" w:rsidRPr="00985BFC" w:rsidRDefault="00985BFC" w:rsidP="00586C6B">
      <w:pPr>
        <w:jc w:val="both"/>
        <w:rPr>
          <w:b w:val="0"/>
          <w:color w:val="000000"/>
        </w:rPr>
      </w:pPr>
      <w:r w:rsidRPr="00985BFC">
        <w:rPr>
          <w:b w:val="0"/>
          <w:color w:val="000000"/>
        </w:rPr>
        <w:t>Исполнитель экспертно – аналитического мероприятия:</w:t>
      </w:r>
    </w:p>
    <w:p w:rsidR="00985BFC" w:rsidRDefault="00985BFC" w:rsidP="00586C6B">
      <w:pPr>
        <w:jc w:val="both"/>
        <w:rPr>
          <w:b w:val="0"/>
          <w:color w:val="000000"/>
        </w:rPr>
      </w:pPr>
      <w:r w:rsidRPr="0082528A">
        <w:rPr>
          <w:b w:val="0"/>
          <w:color w:val="000000"/>
        </w:rPr>
        <w:t xml:space="preserve">Экспертно-аналитическое мероприятие проведено </w:t>
      </w:r>
      <w:r w:rsidR="0082528A">
        <w:rPr>
          <w:b w:val="0"/>
          <w:color w:val="000000"/>
        </w:rPr>
        <w:t xml:space="preserve">председателем </w:t>
      </w:r>
      <w:r w:rsidRPr="0082528A">
        <w:rPr>
          <w:b w:val="0"/>
          <w:color w:val="000000"/>
        </w:rPr>
        <w:t xml:space="preserve"> Контрольно-счетного органа города Искитима </w:t>
      </w:r>
      <w:r w:rsidR="0082528A">
        <w:rPr>
          <w:b w:val="0"/>
          <w:color w:val="000000"/>
        </w:rPr>
        <w:t xml:space="preserve">Викторией Юрьевной </w:t>
      </w:r>
      <w:proofErr w:type="spellStart"/>
      <w:r w:rsidR="0082528A">
        <w:rPr>
          <w:b w:val="0"/>
          <w:color w:val="000000"/>
        </w:rPr>
        <w:t>Михайлец</w:t>
      </w:r>
      <w:proofErr w:type="spellEnd"/>
      <w:r w:rsidRPr="0082528A">
        <w:rPr>
          <w:b w:val="0"/>
          <w:color w:val="000000"/>
        </w:rPr>
        <w:t>.</w:t>
      </w:r>
    </w:p>
    <w:p w:rsidR="0082528A" w:rsidRDefault="0082528A" w:rsidP="00C45D13">
      <w:pPr>
        <w:ind w:firstLine="708"/>
        <w:rPr>
          <w:color w:val="000000"/>
        </w:rPr>
      </w:pPr>
    </w:p>
    <w:p w:rsidR="00BA5F31" w:rsidRDefault="00F45F3E" w:rsidP="00C45D13">
      <w:pPr>
        <w:ind w:firstLine="708"/>
        <w:rPr>
          <w:color w:val="000000"/>
        </w:rPr>
      </w:pPr>
      <w:r w:rsidRPr="00F45F3E">
        <w:rPr>
          <w:color w:val="000000"/>
        </w:rPr>
        <w:t>5. Результаты мероприятия:</w:t>
      </w:r>
    </w:p>
    <w:p w:rsidR="00BA5F31" w:rsidRDefault="0082528A" w:rsidP="003705B1">
      <w:pPr>
        <w:tabs>
          <w:tab w:val="left" w:pos="851"/>
          <w:tab w:val="left" w:pos="993"/>
        </w:tabs>
        <w:autoSpaceDE w:val="0"/>
        <w:autoSpaceDN w:val="0"/>
        <w:adjustRightInd w:val="0"/>
        <w:ind w:firstLine="0"/>
        <w:contextualSpacing/>
        <w:jc w:val="both"/>
        <w:outlineLvl w:val="3"/>
        <w:rPr>
          <w:b w:val="0"/>
          <w:color w:val="000000"/>
        </w:rPr>
      </w:pPr>
      <w:r>
        <w:rPr>
          <w:b w:val="0"/>
          <w:color w:val="000000"/>
        </w:rPr>
        <w:lastRenderedPageBreak/>
        <w:tab/>
      </w:r>
      <w:proofErr w:type="gramStart"/>
      <w:r w:rsidR="004813EF" w:rsidRPr="00C306B5">
        <w:rPr>
          <w:b w:val="0"/>
          <w:color w:val="auto"/>
        </w:rPr>
        <w:t>На основании ведомственной</w:t>
      </w:r>
      <w:r w:rsidR="004813EF" w:rsidRPr="004D2EE3">
        <w:rPr>
          <w:b w:val="0"/>
          <w:color w:val="000000"/>
        </w:rPr>
        <w:t xml:space="preserve"> структуры расходов местного бюджета, утвержденной </w:t>
      </w:r>
      <w:r w:rsidR="004813EF">
        <w:rPr>
          <w:b w:val="0"/>
          <w:color w:val="000000"/>
        </w:rPr>
        <w:t>р</w:t>
      </w:r>
      <w:r w:rsidR="004813EF" w:rsidRPr="006F40E4">
        <w:rPr>
          <w:b w:val="0"/>
          <w:color w:val="auto"/>
        </w:rPr>
        <w:t>ешение</w:t>
      </w:r>
      <w:r w:rsidR="004813EF">
        <w:rPr>
          <w:b w:val="0"/>
          <w:color w:val="auto"/>
        </w:rPr>
        <w:t>м</w:t>
      </w:r>
      <w:r w:rsidR="004813EF" w:rsidRPr="006F40E4">
        <w:rPr>
          <w:b w:val="0"/>
          <w:color w:val="auto"/>
        </w:rPr>
        <w:t xml:space="preserve"> Совета депутатов города Искитима </w:t>
      </w:r>
      <w:r w:rsidR="004813EF" w:rsidRPr="001505F1">
        <w:rPr>
          <w:b w:val="0"/>
          <w:color w:val="auto"/>
        </w:rPr>
        <w:t>от 2</w:t>
      </w:r>
      <w:r w:rsidR="004813EF">
        <w:rPr>
          <w:b w:val="0"/>
          <w:color w:val="auto"/>
        </w:rPr>
        <w:t>2.12.2021 № 30</w:t>
      </w:r>
      <w:r w:rsidR="004813EF" w:rsidRPr="001505F1">
        <w:rPr>
          <w:b w:val="0"/>
          <w:color w:val="auto"/>
        </w:rPr>
        <w:t xml:space="preserve"> «О бюджете города Искитима Новосибирской области на 20</w:t>
      </w:r>
      <w:r w:rsidR="004813EF">
        <w:rPr>
          <w:b w:val="0"/>
          <w:color w:val="auto"/>
        </w:rPr>
        <w:t>22 год и плановый период 2023</w:t>
      </w:r>
      <w:r w:rsidR="004813EF" w:rsidRPr="001505F1">
        <w:rPr>
          <w:b w:val="0"/>
          <w:color w:val="auto"/>
        </w:rPr>
        <w:t xml:space="preserve"> и 202</w:t>
      </w:r>
      <w:r w:rsidR="004813EF">
        <w:rPr>
          <w:b w:val="0"/>
          <w:color w:val="auto"/>
        </w:rPr>
        <w:t>4</w:t>
      </w:r>
      <w:r w:rsidR="004813EF" w:rsidRPr="001505F1">
        <w:rPr>
          <w:b w:val="0"/>
          <w:color w:val="auto"/>
        </w:rPr>
        <w:t xml:space="preserve"> годов» (в ред. от 2</w:t>
      </w:r>
      <w:r w:rsidR="004813EF">
        <w:rPr>
          <w:b w:val="0"/>
          <w:color w:val="auto"/>
        </w:rPr>
        <w:t>7</w:t>
      </w:r>
      <w:r w:rsidR="004813EF" w:rsidRPr="001505F1">
        <w:rPr>
          <w:b w:val="0"/>
          <w:color w:val="auto"/>
        </w:rPr>
        <w:t>.12.20</w:t>
      </w:r>
      <w:r w:rsidR="004813EF">
        <w:rPr>
          <w:b w:val="0"/>
          <w:color w:val="auto"/>
        </w:rPr>
        <w:t>22</w:t>
      </w:r>
      <w:r w:rsidR="004813EF" w:rsidRPr="001505F1">
        <w:rPr>
          <w:b w:val="0"/>
          <w:color w:val="auto"/>
        </w:rPr>
        <w:t xml:space="preserve"> №</w:t>
      </w:r>
      <w:r w:rsidR="004813EF">
        <w:rPr>
          <w:b w:val="0"/>
          <w:color w:val="auto"/>
        </w:rPr>
        <w:t xml:space="preserve"> 131</w:t>
      </w:r>
      <w:r w:rsidR="004813EF" w:rsidRPr="001505F1">
        <w:rPr>
          <w:b w:val="0"/>
          <w:color w:val="auto"/>
        </w:rPr>
        <w:t>)</w:t>
      </w:r>
      <w:r w:rsidR="004813EF">
        <w:rPr>
          <w:b w:val="0"/>
          <w:color w:val="auto"/>
        </w:rPr>
        <w:t xml:space="preserve"> </w:t>
      </w:r>
      <w:r w:rsidR="00BA5F31">
        <w:rPr>
          <w:b w:val="0"/>
          <w:color w:val="000000"/>
        </w:rPr>
        <w:t xml:space="preserve">и Постановления администрации города Искитима от 16.05.2017 № 731 «Об утверждении учреждений, подведомственных главным распорядителям (распорядителям) бюджетных средств города Искитима» </w:t>
      </w:r>
      <w:r w:rsidR="00844F43">
        <w:rPr>
          <w:b w:val="0"/>
          <w:color w:val="000000"/>
        </w:rPr>
        <w:t xml:space="preserve">УФ и НП </w:t>
      </w:r>
      <w:r w:rsidR="00BA5F31">
        <w:rPr>
          <w:b w:val="0"/>
          <w:color w:val="000000"/>
        </w:rPr>
        <w:t>является</w:t>
      </w:r>
      <w:proofErr w:type="gramEnd"/>
      <w:r w:rsidR="00BA5F31">
        <w:rPr>
          <w:b w:val="0"/>
          <w:color w:val="000000"/>
        </w:rPr>
        <w:t xml:space="preserve"> главным распорядителем б</w:t>
      </w:r>
      <w:r w:rsidR="00E72ABC">
        <w:rPr>
          <w:b w:val="0"/>
          <w:color w:val="000000"/>
        </w:rPr>
        <w:t>юджетных средств (далее – ГРБС)</w:t>
      </w:r>
      <w:r w:rsidR="003575F6">
        <w:rPr>
          <w:b w:val="0"/>
          <w:color w:val="000000"/>
        </w:rPr>
        <w:t>.</w:t>
      </w:r>
    </w:p>
    <w:p w:rsidR="00BA5F31" w:rsidRDefault="00BA5F31">
      <w:pPr>
        <w:spacing w:before="120"/>
        <w:jc w:val="both"/>
        <w:rPr>
          <w:b w:val="0"/>
          <w:color w:val="000000"/>
        </w:rPr>
      </w:pPr>
      <w:r>
        <w:rPr>
          <w:b w:val="0"/>
          <w:color w:val="000000"/>
        </w:rPr>
        <w:t>Порядок составления и представления ГРБС бюджетной отчетности определен Приказом Минфина России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 191н).</w:t>
      </w:r>
    </w:p>
    <w:p w:rsidR="00BA5F31" w:rsidRPr="00E72ABC" w:rsidRDefault="00BA5F31">
      <w:pPr>
        <w:jc w:val="both"/>
        <w:rPr>
          <w:b w:val="0"/>
          <w:color w:val="000000"/>
        </w:rPr>
      </w:pPr>
      <w:bookmarkStart w:id="1" w:name="_gjdgxs" w:colFirst="0" w:colLast="0"/>
      <w:bookmarkEnd w:id="1"/>
      <w:proofErr w:type="gramStart"/>
      <w:r w:rsidRPr="00E72ABC">
        <w:rPr>
          <w:b w:val="0"/>
          <w:color w:val="000000"/>
        </w:rPr>
        <w:t xml:space="preserve">Кроме этого, в соответствии с п. 25 ст. 7 Положения о бюджетном процессе в городе </w:t>
      </w:r>
      <w:proofErr w:type="spellStart"/>
      <w:r w:rsidRPr="00E72ABC">
        <w:rPr>
          <w:b w:val="0"/>
          <w:color w:val="000000"/>
        </w:rPr>
        <w:t>Искитиме</w:t>
      </w:r>
      <w:proofErr w:type="spellEnd"/>
      <w:r w:rsidRPr="00E72ABC">
        <w:rPr>
          <w:b w:val="0"/>
          <w:color w:val="000000"/>
        </w:rPr>
        <w:t xml:space="preserve"> Новосибирской области, утвержденного Решением Совета депутатов г. Искитима от 31.05.2017 № 82, Управлением финансов и налоговой политики администрации города Искитима (далее – УФ и НП) установлены порядок составления и сроки предоставления бюджетной отчетности главных администраторов бюджетных средств (</w:t>
      </w:r>
      <w:r w:rsidR="00792153" w:rsidRPr="000A2671">
        <w:rPr>
          <w:b w:val="0"/>
          <w:color w:val="000000"/>
        </w:rPr>
        <w:t xml:space="preserve">Письмо УФ и НП от </w:t>
      </w:r>
      <w:r w:rsidR="004813EF">
        <w:rPr>
          <w:b w:val="0"/>
          <w:color w:val="000000"/>
        </w:rPr>
        <w:t>29</w:t>
      </w:r>
      <w:r w:rsidR="00792153" w:rsidRPr="000A2671">
        <w:rPr>
          <w:b w:val="0"/>
          <w:color w:val="000000"/>
        </w:rPr>
        <w:t>.</w:t>
      </w:r>
      <w:r w:rsidR="004813EF">
        <w:rPr>
          <w:b w:val="0"/>
          <w:color w:val="000000"/>
        </w:rPr>
        <w:t>12</w:t>
      </w:r>
      <w:r w:rsidR="00792153" w:rsidRPr="000A2671">
        <w:rPr>
          <w:b w:val="0"/>
          <w:color w:val="000000"/>
        </w:rPr>
        <w:t>.202</w:t>
      </w:r>
      <w:r w:rsidR="004813EF">
        <w:rPr>
          <w:b w:val="0"/>
          <w:color w:val="000000"/>
        </w:rPr>
        <w:t>2</w:t>
      </w:r>
      <w:r w:rsidR="00792153" w:rsidRPr="000A2671">
        <w:rPr>
          <w:b w:val="0"/>
          <w:color w:val="000000"/>
        </w:rPr>
        <w:t xml:space="preserve"> № 11-03-2</w:t>
      </w:r>
      <w:r w:rsidR="004813EF">
        <w:rPr>
          <w:b w:val="0"/>
          <w:color w:val="000000"/>
        </w:rPr>
        <w:t>3</w:t>
      </w:r>
      <w:r w:rsidR="00792153" w:rsidRPr="000A2671">
        <w:rPr>
          <w:b w:val="0"/>
          <w:color w:val="000000"/>
        </w:rPr>
        <w:t>/</w:t>
      </w:r>
      <w:r w:rsidR="004813EF">
        <w:rPr>
          <w:b w:val="0"/>
          <w:color w:val="000000"/>
        </w:rPr>
        <w:t>114</w:t>
      </w:r>
      <w:r w:rsidR="00792153">
        <w:rPr>
          <w:b w:val="0"/>
          <w:color w:val="000000"/>
        </w:rPr>
        <w:t xml:space="preserve"> </w:t>
      </w:r>
      <w:r w:rsidR="00792153" w:rsidRPr="000A2671">
        <w:rPr>
          <w:b w:val="0"/>
          <w:color w:val="000000"/>
        </w:rPr>
        <w:t>«О</w:t>
      </w:r>
      <w:proofErr w:type="gramEnd"/>
      <w:r w:rsidR="00792153" w:rsidRPr="000A2671">
        <w:rPr>
          <w:b w:val="0"/>
          <w:color w:val="000000"/>
        </w:rPr>
        <w:t xml:space="preserve"> </w:t>
      </w:r>
      <w:proofErr w:type="gramStart"/>
      <w:r w:rsidR="00792153">
        <w:rPr>
          <w:b w:val="0"/>
          <w:color w:val="000000"/>
        </w:rPr>
        <w:t>сроках</w:t>
      </w:r>
      <w:proofErr w:type="gramEnd"/>
      <w:r w:rsidR="00792153">
        <w:rPr>
          <w:b w:val="0"/>
          <w:color w:val="000000"/>
        </w:rPr>
        <w:t xml:space="preserve"> представления </w:t>
      </w:r>
      <w:r w:rsidR="00792153" w:rsidRPr="000A2671">
        <w:rPr>
          <w:b w:val="0"/>
          <w:color w:val="000000"/>
        </w:rPr>
        <w:t xml:space="preserve">отчетности </w:t>
      </w:r>
      <w:r w:rsidR="00792153">
        <w:rPr>
          <w:b w:val="0"/>
          <w:color w:val="000000"/>
        </w:rPr>
        <w:t>в</w:t>
      </w:r>
      <w:r w:rsidR="00792153" w:rsidRPr="000A2671">
        <w:rPr>
          <w:b w:val="0"/>
          <w:color w:val="000000"/>
        </w:rPr>
        <w:t xml:space="preserve"> 20</w:t>
      </w:r>
      <w:r w:rsidR="00792153">
        <w:rPr>
          <w:b w:val="0"/>
          <w:color w:val="000000"/>
        </w:rPr>
        <w:t>2</w:t>
      </w:r>
      <w:r w:rsidR="004813EF">
        <w:rPr>
          <w:b w:val="0"/>
          <w:color w:val="000000"/>
        </w:rPr>
        <w:t>3</w:t>
      </w:r>
      <w:r w:rsidR="00792153" w:rsidRPr="000A2671">
        <w:rPr>
          <w:b w:val="0"/>
          <w:color w:val="000000"/>
        </w:rPr>
        <w:t xml:space="preserve"> год</w:t>
      </w:r>
      <w:r w:rsidR="00792153">
        <w:rPr>
          <w:b w:val="0"/>
          <w:color w:val="000000"/>
        </w:rPr>
        <w:t>у</w:t>
      </w:r>
      <w:r w:rsidR="00792153" w:rsidRPr="000A2671">
        <w:rPr>
          <w:b w:val="0"/>
          <w:color w:val="000000"/>
        </w:rPr>
        <w:t>»</w:t>
      </w:r>
      <w:r w:rsidRPr="00E72ABC">
        <w:rPr>
          <w:b w:val="0"/>
          <w:color w:val="000000"/>
        </w:rPr>
        <w:t>).</w:t>
      </w:r>
    </w:p>
    <w:p w:rsidR="00BA5F31" w:rsidRDefault="0012513B">
      <w:pPr>
        <w:ind w:firstLine="720"/>
        <w:jc w:val="both"/>
        <w:rPr>
          <w:b w:val="0"/>
          <w:color w:val="000000"/>
        </w:rPr>
      </w:pPr>
      <w:r>
        <w:rPr>
          <w:b w:val="0"/>
          <w:color w:val="000000"/>
        </w:rPr>
        <w:t>Б</w:t>
      </w:r>
      <w:r w:rsidR="00BA5F31">
        <w:rPr>
          <w:b w:val="0"/>
          <w:color w:val="000000"/>
        </w:rPr>
        <w:t xml:space="preserve">юджетная отчетность </w:t>
      </w:r>
      <w:r w:rsidR="00844F43">
        <w:rPr>
          <w:b w:val="0"/>
          <w:color w:val="000000"/>
        </w:rPr>
        <w:t>УФ и НП</w:t>
      </w:r>
      <w:r w:rsidR="00BA5F31">
        <w:rPr>
          <w:b w:val="0"/>
          <w:color w:val="000000"/>
        </w:rPr>
        <w:t xml:space="preserve"> за 20</w:t>
      </w:r>
      <w:r w:rsidR="00792153">
        <w:rPr>
          <w:b w:val="0"/>
          <w:color w:val="000000"/>
        </w:rPr>
        <w:t>2</w:t>
      </w:r>
      <w:r w:rsidR="004813EF">
        <w:rPr>
          <w:b w:val="0"/>
          <w:color w:val="000000"/>
        </w:rPr>
        <w:t>2</w:t>
      </w:r>
      <w:r w:rsidR="00BA5F31">
        <w:rPr>
          <w:b w:val="0"/>
          <w:color w:val="000000"/>
        </w:rPr>
        <w:t xml:space="preserve"> год предоставлена </w:t>
      </w:r>
      <w:r w:rsidR="008A6AB6" w:rsidRPr="008A6AB6">
        <w:rPr>
          <w:b w:val="0"/>
          <w:color w:val="000000" w:themeColor="text1"/>
        </w:rPr>
        <w:t>2</w:t>
      </w:r>
      <w:r w:rsidR="0054559B">
        <w:rPr>
          <w:b w:val="0"/>
          <w:color w:val="000000" w:themeColor="text1"/>
        </w:rPr>
        <w:t>1</w:t>
      </w:r>
      <w:r w:rsidR="00BA5F31" w:rsidRPr="008A6AB6">
        <w:rPr>
          <w:b w:val="0"/>
          <w:color w:val="000000" w:themeColor="text1"/>
        </w:rPr>
        <w:t>.03.202</w:t>
      </w:r>
      <w:r w:rsidR="0054559B">
        <w:rPr>
          <w:b w:val="0"/>
          <w:color w:val="000000" w:themeColor="text1"/>
        </w:rPr>
        <w:t>3</w:t>
      </w:r>
      <w:r w:rsidR="00BA5F31">
        <w:rPr>
          <w:b w:val="0"/>
          <w:color w:val="000000"/>
        </w:rPr>
        <w:t xml:space="preserve">, то есть в срок, установленный п. 4 ст. 34 Положения о бюджетном процессе в городе </w:t>
      </w:r>
      <w:proofErr w:type="spellStart"/>
      <w:r w:rsidR="00BA5F31">
        <w:rPr>
          <w:b w:val="0"/>
          <w:color w:val="000000"/>
        </w:rPr>
        <w:t>Искитиме</w:t>
      </w:r>
      <w:proofErr w:type="spellEnd"/>
      <w:r w:rsidR="00BA5F31">
        <w:rPr>
          <w:b w:val="0"/>
          <w:color w:val="000000"/>
        </w:rPr>
        <w:t xml:space="preserve"> Новосибирской области, утвержденного Решением Совета депутатов </w:t>
      </w:r>
      <w:proofErr w:type="spellStart"/>
      <w:r w:rsidR="00BA5F31">
        <w:rPr>
          <w:b w:val="0"/>
          <w:color w:val="000000"/>
        </w:rPr>
        <w:t>г</w:t>
      </w:r>
      <w:proofErr w:type="gramStart"/>
      <w:r w:rsidR="00BA5F31">
        <w:rPr>
          <w:b w:val="0"/>
          <w:color w:val="000000"/>
        </w:rPr>
        <w:t>.И</w:t>
      </w:r>
      <w:proofErr w:type="gramEnd"/>
      <w:r w:rsidR="00BA5F31">
        <w:rPr>
          <w:b w:val="0"/>
          <w:color w:val="000000"/>
        </w:rPr>
        <w:t>скитима</w:t>
      </w:r>
      <w:proofErr w:type="spellEnd"/>
      <w:r w:rsidR="00BA5F31">
        <w:rPr>
          <w:b w:val="0"/>
          <w:color w:val="000000"/>
        </w:rPr>
        <w:t xml:space="preserve"> от 31.05.2017 № 82, согласно которому годовая бюджетная отчетность главных администраторов бюджетных средств представляется в Контрольно-счетный орган не позднее 25 марта текущего года.</w:t>
      </w:r>
    </w:p>
    <w:p w:rsidR="00BA5F31" w:rsidRPr="004E7845" w:rsidRDefault="00BA5F31">
      <w:pPr>
        <w:jc w:val="both"/>
        <w:rPr>
          <w:b w:val="0"/>
          <w:color w:val="auto"/>
        </w:rPr>
      </w:pPr>
      <w:r>
        <w:rPr>
          <w:b w:val="0"/>
          <w:color w:val="000000"/>
        </w:rPr>
        <w:t xml:space="preserve">В составе представленной бюджетной отчетности </w:t>
      </w:r>
      <w:r w:rsidR="00844F43">
        <w:rPr>
          <w:b w:val="0"/>
          <w:color w:val="000000"/>
        </w:rPr>
        <w:t>УФ и НП</w:t>
      </w:r>
      <w:r>
        <w:rPr>
          <w:b w:val="0"/>
          <w:color w:val="000000"/>
        </w:rPr>
        <w:t xml:space="preserve"> за 20</w:t>
      </w:r>
      <w:r w:rsidR="00792153">
        <w:rPr>
          <w:b w:val="0"/>
          <w:color w:val="000000"/>
        </w:rPr>
        <w:t>2</w:t>
      </w:r>
      <w:r w:rsidR="0054559B">
        <w:rPr>
          <w:b w:val="0"/>
          <w:color w:val="000000"/>
        </w:rPr>
        <w:t>2</w:t>
      </w:r>
      <w:r>
        <w:rPr>
          <w:b w:val="0"/>
          <w:color w:val="000000"/>
        </w:rPr>
        <w:t xml:space="preserve"> год присутствуют все формы отчетности, предусмотренные п. 11.1, п. 152 Инструкцией № 191н, за исключением форм отчетности, которые не имеют числового значения всех показателей, предусмотренных формой</w:t>
      </w:r>
      <w:r>
        <w:rPr>
          <w:b w:val="0"/>
          <w:color w:val="FF0000"/>
        </w:rPr>
        <w:t xml:space="preserve">. </w:t>
      </w:r>
    </w:p>
    <w:p w:rsidR="00BA5F31" w:rsidRDefault="00BA5F31">
      <w:pPr>
        <w:jc w:val="both"/>
        <w:rPr>
          <w:b w:val="0"/>
          <w:color w:val="000000"/>
        </w:rPr>
      </w:pPr>
      <w:r>
        <w:rPr>
          <w:b w:val="0"/>
          <w:color w:val="000000"/>
        </w:rPr>
        <w:t>В соответствии с п. 8 Инструкции № 191н Перечень форм отчетности, не включенных в состав бюджетной отчетности за отчетный период</w:t>
      </w:r>
      <w:r w:rsidR="00C05523">
        <w:rPr>
          <w:b w:val="0"/>
          <w:color w:val="000000"/>
        </w:rPr>
        <w:t>,</w:t>
      </w:r>
      <w:r>
        <w:rPr>
          <w:b w:val="0"/>
          <w:color w:val="000000"/>
        </w:rPr>
        <w:t xml:space="preserve"> включен в Пояснительную записку (ф. 0503160).</w:t>
      </w:r>
    </w:p>
    <w:p w:rsidR="00BA5F31" w:rsidRDefault="00BA5F31">
      <w:pPr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В соответствии с п.4, п. 6 Инструкции № 191н бюджетная отчетность </w:t>
      </w:r>
      <w:r w:rsidR="00844F43">
        <w:rPr>
          <w:b w:val="0"/>
          <w:color w:val="auto"/>
        </w:rPr>
        <w:t>УФ и НП</w:t>
      </w:r>
      <w:r>
        <w:rPr>
          <w:b w:val="0"/>
          <w:color w:val="000000"/>
        </w:rPr>
        <w:t xml:space="preserve"> за 20</w:t>
      </w:r>
      <w:r w:rsidR="00792153">
        <w:rPr>
          <w:b w:val="0"/>
          <w:color w:val="000000"/>
        </w:rPr>
        <w:t>2</w:t>
      </w:r>
      <w:r w:rsidR="00D240C6">
        <w:rPr>
          <w:b w:val="0"/>
          <w:color w:val="000000"/>
        </w:rPr>
        <w:t>2</w:t>
      </w:r>
      <w:r>
        <w:rPr>
          <w:b w:val="0"/>
          <w:color w:val="000000"/>
        </w:rPr>
        <w:t xml:space="preserve"> год подписана </w:t>
      </w:r>
      <w:r w:rsidR="009005B4">
        <w:rPr>
          <w:b w:val="0"/>
          <w:color w:val="000000"/>
        </w:rPr>
        <w:t>н</w:t>
      </w:r>
      <w:r w:rsidR="00844F43">
        <w:rPr>
          <w:b w:val="0"/>
          <w:color w:val="000000"/>
        </w:rPr>
        <w:t>ачальником управления</w:t>
      </w:r>
      <w:r w:rsidR="009005B4">
        <w:rPr>
          <w:b w:val="0"/>
          <w:color w:val="000000"/>
        </w:rPr>
        <w:t>, заместителем начальника</w:t>
      </w:r>
      <w:r w:rsidR="00844F43">
        <w:rPr>
          <w:b w:val="0"/>
          <w:color w:val="000000"/>
        </w:rPr>
        <w:t xml:space="preserve">  </w:t>
      </w:r>
      <w:r>
        <w:rPr>
          <w:b w:val="0"/>
          <w:color w:val="000000"/>
        </w:rPr>
        <w:t xml:space="preserve">и </w:t>
      </w:r>
      <w:r w:rsidR="005C4A0F">
        <w:rPr>
          <w:b w:val="0"/>
          <w:color w:val="000000"/>
        </w:rPr>
        <w:t>главным бухгалтером</w:t>
      </w:r>
      <w:r w:rsidR="00844F43">
        <w:rPr>
          <w:b w:val="0"/>
          <w:color w:val="000000"/>
        </w:rPr>
        <w:t xml:space="preserve">, </w:t>
      </w:r>
      <w:r>
        <w:rPr>
          <w:b w:val="0"/>
          <w:color w:val="000000"/>
        </w:rPr>
        <w:t>представлена в Контрольно-счетный орган в сброшюрованном и пронумерованном виде с оглавлением.</w:t>
      </w:r>
    </w:p>
    <w:p w:rsidR="003C4CA1" w:rsidRDefault="003C4CA1">
      <w:pPr>
        <w:jc w:val="both"/>
        <w:rPr>
          <w:b w:val="0"/>
          <w:color w:val="auto"/>
        </w:rPr>
      </w:pPr>
      <w:r w:rsidRPr="00C527C4">
        <w:rPr>
          <w:b w:val="0"/>
          <w:color w:val="auto"/>
        </w:rPr>
        <w:t xml:space="preserve">Показатели годовой бюджетной отчетности </w:t>
      </w:r>
      <w:r w:rsidR="0012513B" w:rsidRPr="0012513B">
        <w:rPr>
          <w:b w:val="0"/>
          <w:color w:val="auto"/>
        </w:rPr>
        <w:t xml:space="preserve">УФ и НП </w:t>
      </w:r>
      <w:r w:rsidRPr="00C527C4">
        <w:rPr>
          <w:b w:val="0"/>
          <w:color w:val="auto"/>
        </w:rPr>
        <w:t>сгруппированы по кодам бюджетной классификации, в соответств</w:t>
      </w:r>
      <w:r>
        <w:rPr>
          <w:b w:val="0"/>
          <w:color w:val="auto"/>
        </w:rPr>
        <w:t xml:space="preserve">ии с Приказом Минфина России </w:t>
      </w:r>
      <w:r w:rsidRPr="00FA5074">
        <w:rPr>
          <w:b w:val="0"/>
          <w:color w:val="auto"/>
        </w:rPr>
        <w:t>от 06.06.2</w:t>
      </w:r>
      <w:r>
        <w:rPr>
          <w:b w:val="0"/>
          <w:color w:val="auto"/>
        </w:rPr>
        <w:t xml:space="preserve">019 </w:t>
      </w:r>
      <w:r w:rsidR="00B80633">
        <w:rPr>
          <w:b w:val="0"/>
          <w:color w:val="auto"/>
        </w:rPr>
        <w:t>№</w:t>
      </w:r>
      <w:r>
        <w:rPr>
          <w:b w:val="0"/>
          <w:color w:val="auto"/>
        </w:rPr>
        <w:t xml:space="preserve"> 85н (ред. от </w:t>
      </w:r>
      <w:r w:rsidR="00362DD7">
        <w:rPr>
          <w:b w:val="0"/>
          <w:color w:val="auto"/>
        </w:rPr>
        <w:t>21</w:t>
      </w:r>
      <w:r>
        <w:rPr>
          <w:b w:val="0"/>
          <w:color w:val="auto"/>
        </w:rPr>
        <w:t>.</w:t>
      </w:r>
      <w:r w:rsidR="00362DD7">
        <w:rPr>
          <w:b w:val="0"/>
          <w:color w:val="auto"/>
        </w:rPr>
        <w:t>03</w:t>
      </w:r>
      <w:r>
        <w:rPr>
          <w:b w:val="0"/>
          <w:color w:val="auto"/>
        </w:rPr>
        <w:t>.202</w:t>
      </w:r>
      <w:r w:rsidR="00362DD7">
        <w:rPr>
          <w:b w:val="0"/>
          <w:color w:val="auto"/>
        </w:rPr>
        <w:t>2</w:t>
      </w:r>
      <w:r>
        <w:rPr>
          <w:b w:val="0"/>
          <w:color w:val="auto"/>
        </w:rPr>
        <w:t>) «</w:t>
      </w:r>
      <w:r w:rsidRPr="00FA5074">
        <w:rPr>
          <w:b w:val="0"/>
          <w:color w:val="auto"/>
        </w:rPr>
        <w:t>О Порядке формирования и применения кодов бюджетной классификации Российской Федерации, их ст</w:t>
      </w:r>
      <w:r>
        <w:rPr>
          <w:b w:val="0"/>
          <w:color w:val="auto"/>
        </w:rPr>
        <w:t>руктуре и принципах назначения».</w:t>
      </w:r>
    </w:p>
    <w:p w:rsidR="00BA5F31" w:rsidRDefault="00BA5F31">
      <w:pPr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В соответствии с п. 20 Инструкции № 191 в составе Баланса главного распорядителя, распорядителя, получателя бюджетных средств, главного </w:t>
      </w:r>
      <w:r>
        <w:rPr>
          <w:b w:val="0"/>
          <w:color w:val="000000"/>
        </w:rPr>
        <w:lastRenderedPageBreak/>
        <w:t xml:space="preserve">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9">
        <w:r>
          <w:rPr>
            <w:b w:val="0"/>
            <w:color w:val="000000"/>
          </w:rPr>
          <w:t>ф. 0503130</w:t>
        </w:r>
      </w:hyperlink>
      <w:r w:rsidR="00844F43">
        <w:rPr>
          <w:b w:val="0"/>
          <w:color w:val="000000"/>
        </w:rPr>
        <w:t xml:space="preserve"> (далее – Баланс (ф.0503130))</w:t>
      </w:r>
      <w:r>
        <w:rPr>
          <w:b w:val="0"/>
          <w:color w:val="000000"/>
        </w:rPr>
        <w:t xml:space="preserve"> сформирована </w:t>
      </w:r>
      <w:hyperlink w:anchor="30j0zll">
        <w:r>
          <w:rPr>
            <w:b w:val="0"/>
            <w:color w:val="000000"/>
          </w:rPr>
          <w:t>Справка</w:t>
        </w:r>
      </w:hyperlink>
      <w:r>
        <w:rPr>
          <w:b w:val="0"/>
          <w:color w:val="000000"/>
        </w:rPr>
        <w:t xml:space="preserve"> о наличии имущества и обязательств на </w:t>
      </w:r>
      <w:proofErr w:type="spellStart"/>
      <w:r>
        <w:rPr>
          <w:b w:val="0"/>
          <w:color w:val="000000"/>
        </w:rPr>
        <w:t>забалансовых</w:t>
      </w:r>
      <w:proofErr w:type="spellEnd"/>
      <w:r>
        <w:rPr>
          <w:b w:val="0"/>
          <w:color w:val="000000"/>
        </w:rPr>
        <w:t xml:space="preserve"> счетах.</w:t>
      </w:r>
    </w:p>
    <w:p w:rsidR="00BA5F31" w:rsidRDefault="00BA5F31">
      <w:pPr>
        <w:spacing w:before="12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На </w:t>
      </w:r>
      <w:proofErr w:type="spellStart"/>
      <w:r>
        <w:rPr>
          <w:b w:val="0"/>
          <w:color w:val="000000"/>
        </w:rPr>
        <w:t>забалансовых</w:t>
      </w:r>
      <w:proofErr w:type="spellEnd"/>
      <w:r>
        <w:rPr>
          <w:b w:val="0"/>
          <w:color w:val="000000"/>
        </w:rPr>
        <w:t xml:space="preserve"> счетах Учреждения числятся следующие обязательства и имущество:</w:t>
      </w:r>
    </w:p>
    <w:p w:rsidR="00BA5F31" w:rsidRPr="00D8079E" w:rsidRDefault="00BA5F31">
      <w:pPr>
        <w:spacing w:before="120" w:after="120"/>
        <w:jc w:val="right"/>
        <w:rPr>
          <w:b w:val="0"/>
          <w:color w:val="000000"/>
          <w:sz w:val="24"/>
          <w:szCs w:val="24"/>
          <w:highlight w:val="lightGray"/>
        </w:rPr>
      </w:pPr>
      <w:r w:rsidRPr="00D8079E">
        <w:rPr>
          <w:b w:val="0"/>
          <w:color w:val="000000"/>
          <w:sz w:val="24"/>
          <w:szCs w:val="24"/>
        </w:rPr>
        <w:t xml:space="preserve">Таблица </w:t>
      </w:r>
      <w:r w:rsidR="00203680">
        <w:rPr>
          <w:b w:val="0"/>
          <w:color w:val="000000"/>
          <w:sz w:val="24"/>
          <w:szCs w:val="24"/>
        </w:rPr>
        <w:t>5.</w:t>
      </w:r>
      <w:r w:rsidRPr="00D8079E">
        <w:rPr>
          <w:b w:val="0"/>
          <w:color w:val="000000"/>
          <w:sz w:val="24"/>
          <w:szCs w:val="24"/>
        </w:rPr>
        <w:t>1</w:t>
      </w:r>
    </w:p>
    <w:tbl>
      <w:tblPr>
        <w:tblW w:w="9654" w:type="dxa"/>
        <w:tblInd w:w="93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9"/>
        <w:gridCol w:w="4801"/>
        <w:gridCol w:w="1559"/>
        <w:gridCol w:w="1560"/>
        <w:gridCol w:w="1275"/>
      </w:tblGrid>
      <w:tr w:rsidR="00BA5F31" w:rsidTr="003966B8">
        <w:trPr>
          <w:trHeight w:val="16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BA5F31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3966B8">
              <w:rPr>
                <w:b w:val="0"/>
                <w:color w:val="000000"/>
                <w:sz w:val="18"/>
                <w:szCs w:val="18"/>
              </w:rPr>
              <w:t>п</w:t>
            </w:r>
            <w:proofErr w:type="gramEnd"/>
            <w:r w:rsidRPr="003966B8">
              <w:rPr>
                <w:b w:val="0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4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BA5F31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 xml:space="preserve">Наименование </w:t>
            </w:r>
            <w:proofErr w:type="spellStart"/>
            <w:r w:rsidRPr="003966B8">
              <w:rPr>
                <w:b w:val="0"/>
                <w:color w:val="000000"/>
                <w:sz w:val="18"/>
                <w:szCs w:val="18"/>
              </w:rPr>
              <w:t>забалансового</w:t>
            </w:r>
            <w:proofErr w:type="spellEnd"/>
            <w:r w:rsidRPr="003966B8">
              <w:rPr>
                <w:b w:val="0"/>
                <w:color w:val="000000"/>
                <w:sz w:val="18"/>
                <w:szCs w:val="18"/>
              </w:rPr>
              <w:t xml:space="preserve"> счета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BA5F31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>Наличие на начало года, руб.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BA5F31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>Наличие на конец года, руб.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BA5F31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>Изменение</w:t>
            </w:r>
            <w:proofErr w:type="gramStart"/>
            <w:r w:rsidRPr="003966B8">
              <w:rPr>
                <w:b w:val="0"/>
                <w:color w:val="000000"/>
                <w:sz w:val="18"/>
                <w:szCs w:val="18"/>
              </w:rPr>
              <w:t xml:space="preserve"> (+/-)</w:t>
            </w:r>
            <w:proofErr w:type="gramEnd"/>
          </w:p>
        </w:tc>
      </w:tr>
      <w:tr w:rsidR="00844F43" w:rsidTr="003966B8">
        <w:trPr>
          <w:trHeight w:val="395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44F43" w:rsidRPr="003966B8" w:rsidRDefault="00B80633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4F43" w:rsidRPr="003966B8" w:rsidRDefault="00844F43" w:rsidP="003966B8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01 «Имущество, полученное в пользование»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4F43" w:rsidRPr="003966B8" w:rsidRDefault="00B80633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43 900</w:t>
            </w:r>
            <w:r w:rsidR="00844F43">
              <w:rPr>
                <w:b w:val="0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4F43" w:rsidRPr="003966B8" w:rsidRDefault="00B80633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43 900</w:t>
            </w:r>
            <w:r w:rsidR="00844F43">
              <w:rPr>
                <w:b w:val="0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4F43" w:rsidRPr="003966B8" w:rsidRDefault="00844F43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0,00</w:t>
            </w:r>
          </w:p>
        </w:tc>
      </w:tr>
      <w:tr w:rsidR="00BA5F31" w:rsidTr="003966B8">
        <w:trPr>
          <w:trHeight w:val="395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B80633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BA5F31" w:rsidP="003966B8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>02 «Материальные ценности, принятые на хранение»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844F43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69 475,68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844F43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69 475,68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BA5F31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>0,00</w:t>
            </w:r>
          </w:p>
        </w:tc>
      </w:tr>
    </w:tbl>
    <w:p w:rsidR="000607B0" w:rsidRDefault="000607B0" w:rsidP="00586C6B">
      <w:pPr>
        <w:jc w:val="both"/>
        <w:rPr>
          <w:b w:val="0"/>
          <w:color w:val="000000"/>
        </w:rPr>
      </w:pPr>
    </w:p>
    <w:p w:rsidR="00BA5F31" w:rsidRDefault="00BA5F31" w:rsidP="00586C6B">
      <w:pPr>
        <w:jc w:val="both"/>
        <w:rPr>
          <w:b w:val="0"/>
          <w:color w:val="000000"/>
        </w:rPr>
      </w:pPr>
      <w:r>
        <w:rPr>
          <w:b w:val="0"/>
          <w:color w:val="000000"/>
        </w:rPr>
        <w:t>Согласно данным Отчета о бюджетных обязательствах (</w:t>
      </w:r>
      <w:hyperlink r:id="rId10">
        <w:r>
          <w:rPr>
            <w:b w:val="0"/>
            <w:color w:val="000000"/>
          </w:rPr>
          <w:t>ф. 0503128</w:t>
        </w:r>
      </w:hyperlink>
      <w:r>
        <w:rPr>
          <w:b w:val="0"/>
          <w:color w:val="000000"/>
        </w:rPr>
        <w:t xml:space="preserve">) Учреждением в отчетном периоде приняты бюджетные обязательства в объеме </w:t>
      </w:r>
      <w:r w:rsidR="006D2DF4" w:rsidRPr="006D2DF4">
        <w:rPr>
          <w:b w:val="0"/>
          <w:color w:val="000000"/>
        </w:rPr>
        <w:t>40</w:t>
      </w:r>
      <w:r w:rsidR="006D2DF4">
        <w:rPr>
          <w:b w:val="0"/>
          <w:color w:val="000000"/>
        </w:rPr>
        <w:t> </w:t>
      </w:r>
      <w:r w:rsidR="006D2DF4" w:rsidRPr="006D2DF4">
        <w:rPr>
          <w:b w:val="0"/>
          <w:color w:val="000000"/>
        </w:rPr>
        <w:t>214</w:t>
      </w:r>
      <w:r w:rsidR="006D2DF4">
        <w:rPr>
          <w:b w:val="0"/>
          <w:color w:val="000000"/>
        </w:rPr>
        <w:t xml:space="preserve"> </w:t>
      </w:r>
      <w:r w:rsidR="006D2DF4" w:rsidRPr="006D2DF4">
        <w:rPr>
          <w:b w:val="0"/>
          <w:color w:val="000000"/>
        </w:rPr>
        <w:t>521,44</w:t>
      </w:r>
      <w:r w:rsidR="006D2DF4">
        <w:rPr>
          <w:b w:val="0"/>
          <w:color w:val="000000"/>
        </w:rPr>
        <w:t xml:space="preserve"> </w:t>
      </w:r>
      <w:r>
        <w:rPr>
          <w:b w:val="0"/>
          <w:color w:val="000000"/>
        </w:rPr>
        <w:t>руб., то есть в пределах лимитов бюджетных обязательств, утвержденных на 20</w:t>
      </w:r>
      <w:r w:rsidR="003C4CA1">
        <w:rPr>
          <w:b w:val="0"/>
          <w:color w:val="000000"/>
        </w:rPr>
        <w:t>2</w:t>
      </w:r>
      <w:r w:rsidR="006D2DF4">
        <w:rPr>
          <w:b w:val="0"/>
          <w:color w:val="000000"/>
        </w:rPr>
        <w:t>2</w:t>
      </w:r>
      <w:r>
        <w:rPr>
          <w:b w:val="0"/>
          <w:color w:val="000000"/>
        </w:rPr>
        <w:t xml:space="preserve"> год (</w:t>
      </w:r>
      <w:r w:rsidR="006D2DF4" w:rsidRPr="006D2DF4">
        <w:rPr>
          <w:b w:val="0"/>
          <w:color w:val="000000"/>
        </w:rPr>
        <w:t>40</w:t>
      </w:r>
      <w:r w:rsidR="006D2DF4">
        <w:rPr>
          <w:b w:val="0"/>
          <w:color w:val="000000"/>
        </w:rPr>
        <w:t> </w:t>
      </w:r>
      <w:r w:rsidR="006D2DF4" w:rsidRPr="006D2DF4">
        <w:rPr>
          <w:b w:val="0"/>
          <w:color w:val="000000"/>
        </w:rPr>
        <w:t>214</w:t>
      </w:r>
      <w:r w:rsidR="006D2DF4">
        <w:rPr>
          <w:b w:val="0"/>
          <w:color w:val="000000"/>
        </w:rPr>
        <w:t xml:space="preserve"> </w:t>
      </w:r>
      <w:r w:rsidR="006D2DF4" w:rsidRPr="006D2DF4">
        <w:rPr>
          <w:b w:val="0"/>
          <w:color w:val="000000"/>
        </w:rPr>
        <w:t>521,44</w:t>
      </w:r>
      <w:r w:rsidR="006D2DF4">
        <w:rPr>
          <w:b w:val="0"/>
          <w:color w:val="000000"/>
        </w:rPr>
        <w:t xml:space="preserve"> </w:t>
      </w:r>
      <w:r>
        <w:rPr>
          <w:b w:val="0"/>
          <w:color w:val="000000"/>
        </w:rPr>
        <w:t>руб.), что соответствует положениям, установленным п.3 ст. 219 БК РФ. Фактическое исполнение принятых бюджетных обязательств в 20</w:t>
      </w:r>
      <w:r w:rsidR="00FB1332">
        <w:rPr>
          <w:b w:val="0"/>
          <w:color w:val="000000"/>
        </w:rPr>
        <w:t>2</w:t>
      </w:r>
      <w:r w:rsidR="006D2DF4">
        <w:rPr>
          <w:b w:val="0"/>
          <w:color w:val="000000"/>
        </w:rPr>
        <w:t>2</w:t>
      </w:r>
      <w:r>
        <w:rPr>
          <w:b w:val="0"/>
          <w:color w:val="000000"/>
        </w:rPr>
        <w:t xml:space="preserve"> году составило </w:t>
      </w:r>
      <w:r w:rsidR="006D2DF4">
        <w:rPr>
          <w:b w:val="0"/>
          <w:color w:val="000000"/>
        </w:rPr>
        <w:t>17292624,57</w:t>
      </w:r>
      <w:r>
        <w:rPr>
          <w:b w:val="0"/>
          <w:color w:val="000000"/>
        </w:rPr>
        <w:t xml:space="preserve"> руб. Неисполненные принятые бюджетные обязательства составили </w:t>
      </w:r>
      <w:r w:rsidR="006D2DF4">
        <w:rPr>
          <w:b w:val="0"/>
          <w:color w:val="000000"/>
        </w:rPr>
        <w:t>338 942,46</w:t>
      </w:r>
      <w:r>
        <w:rPr>
          <w:b w:val="0"/>
          <w:color w:val="000000"/>
        </w:rPr>
        <w:t xml:space="preserve"> руб.</w:t>
      </w:r>
    </w:p>
    <w:p w:rsidR="00BA5F31" w:rsidRDefault="00BA5F31" w:rsidP="00586C6B">
      <w:pPr>
        <w:jc w:val="both"/>
        <w:rPr>
          <w:b w:val="0"/>
          <w:color w:val="000000"/>
        </w:rPr>
      </w:pPr>
      <w:proofErr w:type="gramStart"/>
      <w:r>
        <w:rPr>
          <w:b w:val="0"/>
          <w:color w:val="000000"/>
        </w:rPr>
        <w:t>Согласно данным Отчета об исполнении бюджета главного распорядителя, распорядителя, получателя бюджетных средств, главного администратора, администратора</w:t>
      </w:r>
      <w:r w:rsidR="00525524">
        <w:rPr>
          <w:b w:val="0"/>
          <w:color w:val="000000"/>
        </w:rPr>
        <w:t xml:space="preserve"> </w:t>
      </w:r>
      <w:r>
        <w:rPr>
          <w:b w:val="0"/>
          <w:color w:val="000000"/>
        </w:rPr>
        <w:t>источников финансирования дефицита бюджета, главного администратора, администратора доходов бюджета (</w:t>
      </w:r>
      <w:hyperlink r:id="rId11">
        <w:r>
          <w:rPr>
            <w:b w:val="0"/>
            <w:color w:val="000000"/>
          </w:rPr>
          <w:t>ф. 0503127</w:t>
        </w:r>
      </w:hyperlink>
      <w:r>
        <w:rPr>
          <w:b w:val="0"/>
          <w:color w:val="000000"/>
        </w:rPr>
        <w:t>) в 20</w:t>
      </w:r>
      <w:r w:rsidR="00FB1332">
        <w:rPr>
          <w:b w:val="0"/>
          <w:color w:val="000000"/>
        </w:rPr>
        <w:t>2</w:t>
      </w:r>
      <w:r w:rsidR="006D2DF4">
        <w:rPr>
          <w:b w:val="0"/>
          <w:color w:val="000000"/>
        </w:rPr>
        <w:t>2</w:t>
      </w:r>
      <w:r>
        <w:rPr>
          <w:b w:val="0"/>
          <w:color w:val="000000"/>
        </w:rPr>
        <w:t xml:space="preserve"> году </w:t>
      </w:r>
      <w:r w:rsidR="00525524">
        <w:rPr>
          <w:b w:val="0"/>
          <w:color w:val="000000"/>
        </w:rPr>
        <w:t>УФ и НП</w:t>
      </w:r>
      <w:r>
        <w:rPr>
          <w:b w:val="0"/>
          <w:color w:val="000000"/>
        </w:rPr>
        <w:t xml:space="preserve"> утверждены бюджетные назначения в общем объеме </w:t>
      </w:r>
      <w:r w:rsidR="006D2DF4">
        <w:rPr>
          <w:b w:val="0"/>
          <w:color w:val="000000"/>
        </w:rPr>
        <w:t>40</w:t>
      </w:r>
      <w:r w:rsidR="002131B9">
        <w:rPr>
          <w:b w:val="0"/>
          <w:color w:val="000000"/>
        </w:rPr>
        <w:t> </w:t>
      </w:r>
      <w:r w:rsidR="006D2DF4">
        <w:rPr>
          <w:b w:val="0"/>
          <w:color w:val="000000"/>
        </w:rPr>
        <w:t>214</w:t>
      </w:r>
      <w:r w:rsidR="002131B9">
        <w:rPr>
          <w:b w:val="0"/>
          <w:color w:val="000000"/>
        </w:rPr>
        <w:t xml:space="preserve"> </w:t>
      </w:r>
      <w:r w:rsidR="006D2DF4">
        <w:rPr>
          <w:b w:val="0"/>
          <w:color w:val="000000"/>
        </w:rPr>
        <w:t xml:space="preserve">521,44 </w:t>
      </w:r>
      <w:r>
        <w:rPr>
          <w:b w:val="0"/>
          <w:color w:val="000000"/>
        </w:rPr>
        <w:t xml:space="preserve">руб., фактическое исполнение в отчетном периоде составило </w:t>
      </w:r>
      <w:r w:rsidR="006D2DF4">
        <w:rPr>
          <w:b w:val="0"/>
          <w:color w:val="000000"/>
        </w:rPr>
        <w:t>17 292</w:t>
      </w:r>
      <w:r w:rsidR="00091918">
        <w:rPr>
          <w:b w:val="0"/>
          <w:color w:val="000000"/>
        </w:rPr>
        <w:t> </w:t>
      </w:r>
      <w:r w:rsidR="006D2DF4">
        <w:rPr>
          <w:b w:val="0"/>
          <w:color w:val="000000"/>
        </w:rPr>
        <w:t>624</w:t>
      </w:r>
      <w:r w:rsidR="00091918">
        <w:rPr>
          <w:b w:val="0"/>
          <w:color w:val="000000"/>
        </w:rPr>
        <w:t>,57</w:t>
      </w:r>
      <w:r w:rsidR="00525524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руб. (или </w:t>
      </w:r>
      <w:r w:rsidR="00091918">
        <w:rPr>
          <w:b w:val="0"/>
          <w:color w:val="000000"/>
        </w:rPr>
        <w:t>43,0</w:t>
      </w:r>
      <w:r>
        <w:rPr>
          <w:b w:val="0"/>
          <w:color w:val="000000"/>
        </w:rPr>
        <w:t>%).</w:t>
      </w:r>
      <w:proofErr w:type="gramEnd"/>
      <w:r>
        <w:rPr>
          <w:b w:val="0"/>
          <w:color w:val="000000"/>
        </w:rPr>
        <w:t xml:space="preserve"> Неисполненные назначения составили </w:t>
      </w:r>
      <w:r w:rsidR="00091918">
        <w:rPr>
          <w:b w:val="0"/>
          <w:color w:val="000000"/>
        </w:rPr>
        <w:t>22 921 896,87</w:t>
      </w:r>
      <w:r>
        <w:rPr>
          <w:b w:val="0"/>
          <w:color w:val="000000"/>
        </w:rPr>
        <w:t xml:space="preserve"> руб.</w:t>
      </w:r>
    </w:p>
    <w:p w:rsidR="00BA5F31" w:rsidRPr="0001064E" w:rsidRDefault="00BA5F31" w:rsidP="00586C6B">
      <w:pPr>
        <w:jc w:val="both"/>
        <w:rPr>
          <w:b w:val="0"/>
          <w:color w:val="auto"/>
        </w:rPr>
      </w:pPr>
      <w:r w:rsidRPr="0001064E">
        <w:rPr>
          <w:b w:val="0"/>
          <w:color w:val="auto"/>
        </w:rPr>
        <w:t xml:space="preserve">Утвержденные назначения полностью соответствуют Решению о бюджете (в редакции решения от  </w:t>
      </w:r>
      <w:r w:rsidR="0001064E" w:rsidRPr="0001064E">
        <w:rPr>
          <w:b w:val="0"/>
          <w:color w:val="auto"/>
        </w:rPr>
        <w:t>2</w:t>
      </w:r>
      <w:r w:rsidR="00091918">
        <w:rPr>
          <w:b w:val="0"/>
          <w:color w:val="auto"/>
        </w:rPr>
        <w:t>7</w:t>
      </w:r>
      <w:r w:rsidRPr="0001064E">
        <w:rPr>
          <w:b w:val="0"/>
          <w:color w:val="auto"/>
        </w:rPr>
        <w:t>.12.20</w:t>
      </w:r>
      <w:r w:rsidR="002C6E56">
        <w:rPr>
          <w:b w:val="0"/>
          <w:color w:val="auto"/>
        </w:rPr>
        <w:t>2</w:t>
      </w:r>
      <w:r w:rsidR="00091918">
        <w:rPr>
          <w:b w:val="0"/>
          <w:color w:val="auto"/>
        </w:rPr>
        <w:t>2</w:t>
      </w:r>
      <w:r w:rsidRPr="0001064E">
        <w:rPr>
          <w:b w:val="0"/>
          <w:color w:val="auto"/>
        </w:rPr>
        <w:t xml:space="preserve"> № </w:t>
      </w:r>
      <w:r w:rsidR="00091918">
        <w:rPr>
          <w:b w:val="0"/>
          <w:color w:val="auto"/>
        </w:rPr>
        <w:t>131</w:t>
      </w:r>
      <w:r w:rsidRPr="0001064E">
        <w:rPr>
          <w:b w:val="0"/>
          <w:color w:val="auto"/>
        </w:rPr>
        <w:t>).</w:t>
      </w:r>
    </w:p>
    <w:p w:rsidR="00BA5F31" w:rsidRDefault="00BA5F31" w:rsidP="00586C6B">
      <w:pPr>
        <w:jc w:val="both"/>
        <w:rPr>
          <w:b w:val="0"/>
          <w:color w:val="000000"/>
        </w:rPr>
      </w:pPr>
      <w:r>
        <w:rPr>
          <w:b w:val="0"/>
          <w:color w:val="000000"/>
        </w:rPr>
        <w:t>Фактическое исполнение бюджетных назначений в разрезе кодов раздела (подраздела) бюджетной классификации расходов за 20</w:t>
      </w:r>
      <w:r w:rsidR="00FB1332">
        <w:rPr>
          <w:b w:val="0"/>
          <w:color w:val="000000"/>
        </w:rPr>
        <w:t>2</w:t>
      </w:r>
      <w:r w:rsidR="00091918">
        <w:rPr>
          <w:b w:val="0"/>
          <w:color w:val="000000"/>
        </w:rPr>
        <w:t>2</w:t>
      </w:r>
      <w:r>
        <w:rPr>
          <w:b w:val="0"/>
          <w:color w:val="000000"/>
        </w:rPr>
        <w:t xml:space="preserve"> год составило:</w:t>
      </w:r>
    </w:p>
    <w:p w:rsidR="00BA5F31" w:rsidRPr="00D8079E" w:rsidRDefault="00BA5F31">
      <w:pPr>
        <w:spacing w:after="120"/>
        <w:jc w:val="right"/>
        <w:rPr>
          <w:b w:val="0"/>
          <w:color w:val="000000"/>
          <w:sz w:val="24"/>
          <w:szCs w:val="24"/>
        </w:rPr>
      </w:pPr>
      <w:r w:rsidRPr="00D8079E">
        <w:rPr>
          <w:b w:val="0"/>
          <w:color w:val="000000"/>
          <w:sz w:val="24"/>
          <w:szCs w:val="24"/>
        </w:rPr>
        <w:t xml:space="preserve">Таблица </w:t>
      </w:r>
      <w:r w:rsidR="00203680">
        <w:rPr>
          <w:b w:val="0"/>
          <w:color w:val="000000"/>
          <w:sz w:val="24"/>
          <w:szCs w:val="24"/>
        </w:rPr>
        <w:t>5.</w:t>
      </w:r>
      <w:r w:rsidRPr="00D8079E">
        <w:rPr>
          <w:b w:val="0"/>
          <w:color w:val="000000"/>
          <w:sz w:val="24"/>
          <w:szCs w:val="24"/>
        </w:rPr>
        <w:t>2</w:t>
      </w:r>
    </w:p>
    <w:tbl>
      <w:tblPr>
        <w:tblW w:w="9654" w:type="dxa"/>
        <w:tblInd w:w="93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9"/>
        <w:gridCol w:w="3663"/>
        <w:gridCol w:w="1559"/>
        <w:gridCol w:w="1417"/>
        <w:gridCol w:w="1276"/>
        <w:gridCol w:w="1280"/>
      </w:tblGrid>
      <w:tr w:rsidR="00BA5F31" w:rsidTr="003966B8">
        <w:trPr>
          <w:trHeight w:val="608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BA5F31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3966B8">
              <w:rPr>
                <w:b w:val="0"/>
                <w:color w:val="000000"/>
                <w:sz w:val="18"/>
                <w:szCs w:val="18"/>
              </w:rPr>
              <w:t>п</w:t>
            </w:r>
            <w:proofErr w:type="gramEnd"/>
            <w:r w:rsidRPr="003966B8">
              <w:rPr>
                <w:b w:val="0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BA5F31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>Код раздела (подраздела) классификации расходов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F5525B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Утвержденные</w:t>
            </w:r>
            <w:r w:rsidR="00BA5F31" w:rsidRPr="003966B8">
              <w:rPr>
                <w:b w:val="0"/>
                <w:color w:val="000000"/>
                <w:sz w:val="18"/>
                <w:szCs w:val="18"/>
              </w:rPr>
              <w:t xml:space="preserve"> бюджетные </w:t>
            </w:r>
            <w:r w:rsidR="00C46F57">
              <w:rPr>
                <w:b w:val="0"/>
                <w:color w:val="000000"/>
                <w:sz w:val="18"/>
                <w:szCs w:val="18"/>
              </w:rPr>
              <w:t>обязательства</w:t>
            </w:r>
            <w:r w:rsidR="00BA5F31" w:rsidRPr="003966B8">
              <w:rPr>
                <w:b w:val="0"/>
                <w:color w:val="000000"/>
                <w:sz w:val="18"/>
                <w:szCs w:val="18"/>
              </w:rPr>
              <w:t>, руб.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BA5F31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>Исполнено, руб.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BA5F31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 xml:space="preserve"> % исполнения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BA5F31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>Удельный вес, %</w:t>
            </w:r>
          </w:p>
        </w:tc>
      </w:tr>
      <w:tr w:rsidR="00BA5F31" w:rsidTr="003966B8">
        <w:trPr>
          <w:trHeight w:val="122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BA5F31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50CCA" w:rsidRDefault="00350CCA" w:rsidP="00E37C65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 w:rsidRPr="00350CCA">
              <w:rPr>
                <w:b w:val="0"/>
                <w:color w:val="000000"/>
                <w:sz w:val="18"/>
                <w:szCs w:val="18"/>
              </w:rPr>
              <w:t>0106</w:t>
            </w:r>
            <w:r w:rsidR="00BA5F31" w:rsidRPr="00350CCA">
              <w:rPr>
                <w:b w:val="0"/>
                <w:color w:val="000000"/>
                <w:sz w:val="18"/>
                <w:szCs w:val="18"/>
              </w:rPr>
              <w:t xml:space="preserve"> «</w:t>
            </w:r>
            <w:r w:rsidRPr="00350CCA">
              <w:rPr>
                <w:b w:val="0"/>
                <w:color w:val="22272F"/>
                <w:sz w:val="18"/>
                <w:szCs w:val="18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="00BA5F31" w:rsidRPr="00350CCA">
              <w:rPr>
                <w:b w:val="0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091918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  <w:highlight w:val="yellow"/>
              </w:rPr>
            </w:pPr>
            <w:r w:rsidRPr="00091918">
              <w:rPr>
                <w:b w:val="0"/>
                <w:color w:val="000000"/>
                <w:sz w:val="18"/>
                <w:szCs w:val="18"/>
              </w:rPr>
              <w:t>10</w:t>
            </w:r>
            <w:r w:rsidR="00C55431">
              <w:rPr>
                <w:b w:val="0"/>
                <w:color w:val="000000"/>
                <w:sz w:val="18"/>
                <w:szCs w:val="18"/>
              </w:rPr>
              <w:t> </w:t>
            </w:r>
            <w:r w:rsidRPr="00091918">
              <w:rPr>
                <w:b w:val="0"/>
                <w:color w:val="000000"/>
                <w:sz w:val="18"/>
                <w:szCs w:val="18"/>
              </w:rPr>
              <w:t>547</w:t>
            </w:r>
            <w:r w:rsidR="00C55431">
              <w:rPr>
                <w:b w:val="0"/>
                <w:color w:val="000000"/>
                <w:sz w:val="18"/>
                <w:szCs w:val="18"/>
              </w:rPr>
              <w:t xml:space="preserve"> </w:t>
            </w:r>
            <w:r w:rsidRPr="00091918">
              <w:rPr>
                <w:b w:val="0"/>
                <w:color w:val="000000"/>
                <w:sz w:val="18"/>
                <w:szCs w:val="18"/>
              </w:rPr>
              <w:t>904,68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091918" w:rsidP="00A12300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10</w:t>
            </w:r>
            <w:r w:rsidR="00C55431">
              <w:rPr>
                <w:b w:val="0"/>
                <w:color w:val="000000"/>
                <w:sz w:val="18"/>
                <w:szCs w:val="18"/>
              </w:rPr>
              <w:t> </w:t>
            </w:r>
            <w:r>
              <w:rPr>
                <w:b w:val="0"/>
                <w:color w:val="000000"/>
                <w:sz w:val="18"/>
                <w:szCs w:val="18"/>
              </w:rPr>
              <w:t>481</w:t>
            </w:r>
            <w:r w:rsidR="00C55431">
              <w:rPr>
                <w:b w:val="0"/>
                <w:color w:val="000000"/>
                <w:sz w:val="18"/>
                <w:szCs w:val="18"/>
              </w:rPr>
              <w:t xml:space="preserve"> </w:t>
            </w:r>
            <w:r>
              <w:rPr>
                <w:b w:val="0"/>
                <w:color w:val="000000"/>
                <w:sz w:val="18"/>
                <w:szCs w:val="18"/>
              </w:rPr>
              <w:t>031,56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964DAA" w:rsidP="0009191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9</w:t>
            </w:r>
            <w:r w:rsidR="00091918">
              <w:rPr>
                <w:b w:val="0"/>
                <w:color w:val="000000"/>
                <w:sz w:val="18"/>
                <w:szCs w:val="18"/>
              </w:rPr>
              <w:t>9</w:t>
            </w:r>
            <w:r w:rsidR="00423DE0">
              <w:rPr>
                <w:b w:val="0"/>
                <w:color w:val="000000"/>
                <w:sz w:val="18"/>
                <w:szCs w:val="18"/>
              </w:rPr>
              <w:t>,</w:t>
            </w:r>
            <w:r w:rsidR="00091918">
              <w:rPr>
                <w:b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1F7964" w:rsidP="00584E2E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60,6</w:t>
            </w:r>
          </w:p>
        </w:tc>
      </w:tr>
      <w:tr w:rsidR="00BA5F31" w:rsidTr="003966B8">
        <w:trPr>
          <w:trHeight w:val="113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964DAA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BA5F31" w:rsidP="003966B8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>0</w:t>
            </w:r>
            <w:r w:rsidR="00350CCA">
              <w:rPr>
                <w:b w:val="0"/>
                <w:color w:val="000000"/>
                <w:sz w:val="18"/>
                <w:szCs w:val="18"/>
              </w:rPr>
              <w:t>1001</w:t>
            </w:r>
            <w:r w:rsidRPr="003966B8">
              <w:rPr>
                <w:b w:val="0"/>
                <w:color w:val="000000"/>
                <w:sz w:val="18"/>
                <w:szCs w:val="18"/>
              </w:rPr>
              <w:t xml:space="preserve"> «</w:t>
            </w:r>
            <w:r w:rsidR="00350CCA">
              <w:rPr>
                <w:color w:val="22272F"/>
                <w:sz w:val="23"/>
                <w:szCs w:val="23"/>
                <w:shd w:val="clear" w:color="auto" w:fill="FFFFFF"/>
              </w:rPr>
              <w:t> </w:t>
            </w:r>
            <w:r w:rsidR="00350CCA" w:rsidRPr="00350CCA">
              <w:rPr>
                <w:b w:val="0"/>
                <w:color w:val="22272F"/>
                <w:sz w:val="18"/>
                <w:szCs w:val="18"/>
                <w:shd w:val="clear" w:color="auto" w:fill="FFFFFF"/>
              </w:rPr>
              <w:t>Пенсионное обеспечение</w:t>
            </w:r>
            <w:r w:rsidRPr="003966B8">
              <w:rPr>
                <w:b w:val="0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964DAA" w:rsidRDefault="00C55431" w:rsidP="003966B8">
            <w:pPr>
              <w:ind w:firstLine="0"/>
              <w:jc w:val="right"/>
              <w:rPr>
                <w:b w:val="0"/>
                <w:color w:val="000000" w:themeColor="text1"/>
                <w:sz w:val="18"/>
                <w:szCs w:val="18"/>
                <w:highlight w:val="yellow"/>
              </w:rPr>
            </w:pPr>
            <w:r w:rsidRPr="00C55431">
              <w:rPr>
                <w:b w:val="0"/>
                <w:color w:val="000000" w:themeColor="text1"/>
                <w:sz w:val="18"/>
                <w:szCs w:val="18"/>
              </w:rPr>
              <w:t>696</w:t>
            </w:r>
            <w:r>
              <w:rPr>
                <w:b w:val="0"/>
                <w:color w:val="000000" w:themeColor="text1"/>
                <w:sz w:val="18"/>
                <w:szCs w:val="18"/>
              </w:rPr>
              <w:t xml:space="preserve"> </w:t>
            </w:r>
            <w:r w:rsidRPr="00C55431">
              <w:rPr>
                <w:b w:val="0"/>
                <w:color w:val="000000" w:themeColor="text1"/>
                <w:sz w:val="18"/>
                <w:szCs w:val="18"/>
              </w:rPr>
              <w:t>028,00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964DAA" w:rsidRDefault="00C55431" w:rsidP="003966B8">
            <w:pPr>
              <w:ind w:firstLine="0"/>
              <w:jc w:val="right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604 273,10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964DAA" w:rsidRDefault="00C55431" w:rsidP="00423DE0">
            <w:pPr>
              <w:ind w:firstLine="0"/>
              <w:jc w:val="right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86,8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964DAA" w:rsidRDefault="001F7964" w:rsidP="00D12298">
            <w:pPr>
              <w:ind w:firstLine="0"/>
              <w:jc w:val="right"/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3,5</w:t>
            </w:r>
          </w:p>
        </w:tc>
      </w:tr>
      <w:tr w:rsidR="00BA5F31" w:rsidTr="003966B8">
        <w:trPr>
          <w:trHeight w:val="187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964DAA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BA5F31" w:rsidP="003966B8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>0</w:t>
            </w:r>
            <w:r w:rsidR="00BD066A">
              <w:rPr>
                <w:b w:val="0"/>
                <w:color w:val="000000"/>
                <w:sz w:val="18"/>
                <w:szCs w:val="18"/>
              </w:rPr>
              <w:t>1301</w:t>
            </w:r>
            <w:r w:rsidRPr="003966B8">
              <w:rPr>
                <w:b w:val="0"/>
                <w:color w:val="000000"/>
                <w:sz w:val="18"/>
                <w:szCs w:val="18"/>
              </w:rPr>
              <w:t>«</w:t>
            </w:r>
            <w:r w:rsidR="00BD066A" w:rsidRPr="00BD066A">
              <w:rPr>
                <w:b w:val="0"/>
                <w:color w:val="22272F"/>
                <w:sz w:val="18"/>
                <w:szCs w:val="18"/>
                <w:shd w:val="clear" w:color="auto" w:fill="FFFFFF"/>
              </w:rPr>
              <w:t>Обслуживание государственного (муниципального) внутреннего долга</w:t>
            </w:r>
            <w:r w:rsidRPr="003966B8">
              <w:rPr>
                <w:b w:val="0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E37C65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11 720 329,49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E37C65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6 207 019,91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E37C65" w:rsidP="00423DE0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1F7964" w:rsidP="00D1229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35,9</w:t>
            </w:r>
          </w:p>
        </w:tc>
      </w:tr>
      <w:tr w:rsidR="00D43ACC" w:rsidTr="003966B8">
        <w:trPr>
          <w:trHeight w:val="187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ACC" w:rsidRDefault="00D43ACC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ACC" w:rsidRPr="003966B8" w:rsidRDefault="00D43ACC" w:rsidP="003966B8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0703 «</w:t>
            </w:r>
            <w:r w:rsidRPr="00D43ACC">
              <w:rPr>
                <w:b w:val="0"/>
                <w:color w:val="000000"/>
                <w:sz w:val="18"/>
                <w:szCs w:val="18"/>
              </w:rPr>
              <w:t>Дополнительное образование детей</w:t>
            </w:r>
            <w:r>
              <w:rPr>
                <w:b w:val="0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ACC" w:rsidRPr="00D43ACC" w:rsidRDefault="00E37C65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9</w:t>
            </w:r>
            <w:r w:rsidR="009B5C13">
              <w:rPr>
                <w:b w:val="0"/>
                <w:color w:val="000000"/>
                <w:sz w:val="18"/>
                <w:szCs w:val="18"/>
              </w:rPr>
              <w:t xml:space="preserve"> </w:t>
            </w:r>
            <w:r>
              <w:rPr>
                <w:b w:val="0"/>
                <w:color w:val="000000"/>
                <w:sz w:val="18"/>
                <w:szCs w:val="18"/>
              </w:rPr>
              <w:t>436</w:t>
            </w:r>
            <w:r w:rsidR="009B5C13">
              <w:rPr>
                <w:b w:val="0"/>
                <w:color w:val="000000"/>
                <w:sz w:val="18"/>
                <w:szCs w:val="18"/>
              </w:rPr>
              <w:t xml:space="preserve"> </w:t>
            </w:r>
            <w:r>
              <w:rPr>
                <w:b w:val="0"/>
                <w:color w:val="000000"/>
                <w:sz w:val="18"/>
                <w:szCs w:val="18"/>
              </w:rPr>
              <w:t>274,00</w:t>
            </w:r>
            <w:r w:rsidR="00D43ACC">
              <w:rPr>
                <w:b w:val="0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ACC" w:rsidRDefault="00476A88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ACC" w:rsidRDefault="00D43ACC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ACC" w:rsidRDefault="00D43ACC" w:rsidP="00964DAA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D43ACC" w:rsidTr="003966B8">
        <w:trPr>
          <w:trHeight w:val="187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ACC" w:rsidRDefault="00D43ACC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ACC" w:rsidRPr="003966B8" w:rsidRDefault="00D43ACC" w:rsidP="003966B8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0801 «</w:t>
            </w:r>
            <w:r w:rsidRPr="00D43ACC">
              <w:rPr>
                <w:b w:val="0"/>
                <w:color w:val="000000"/>
                <w:sz w:val="18"/>
                <w:szCs w:val="18"/>
              </w:rPr>
              <w:t>Культура</w:t>
            </w:r>
            <w:r>
              <w:rPr>
                <w:b w:val="0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ACC" w:rsidRPr="00D43ACC" w:rsidRDefault="00E37C65" w:rsidP="00A12300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222 400,00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ACC" w:rsidRDefault="00476A88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ACC" w:rsidRDefault="00D43ACC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ACC" w:rsidRDefault="00D43ACC" w:rsidP="00964DAA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D43ACC" w:rsidTr="003966B8">
        <w:trPr>
          <w:trHeight w:val="187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ACC" w:rsidRDefault="00D43ACC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ACC" w:rsidRDefault="00D43ACC" w:rsidP="003966B8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0113 «</w:t>
            </w:r>
            <w:r w:rsidRPr="00D43ACC">
              <w:rPr>
                <w:b w:val="0"/>
                <w:color w:val="000000"/>
                <w:sz w:val="18"/>
                <w:szCs w:val="18"/>
              </w:rPr>
              <w:t>Другие общегосударственные вопросы</w:t>
            </w:r>
            <w:r>
              <w:rPr>
                <w:b w:val="0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ACC" w:rsidRPr="00D43ACC" w:rsidRDefault="00E37C65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7</w:t>
            </w:r>
            <w:r w:rsidR="009B5C13">
              <w:rPr>
                <w:b w:val="0"/>
                <w:color w:val="000000"/>
                <w:sz w:val="18"/>
                <w:szCs w:val="18"/>
              </w:rPr>
              <w:t xml:space="preserve"> </w:t>
            </w:r>
            <w:r>
              <w:rPr>
                <w:b w:val="0"/>
                <w:color w:val="000000"/>
                <w:sz w:val="18"/>
                <w:szCs w:val="18"/>
              </w:rPr>
              <w:t>591</w:t>
            </w:r>
            <w:r w:rsidR="009B5C13">
              <w:rPr>
                <w:b w:val="0"/>
                <w:color w:val="000000"/>
                <w:sz w:val="18"/>
                <w:szCs w:val="18"/>
              </w:rPr>
              <w:t xml:space="preserve"> </w:t>
            </w:r>
            <w:r>
              <w:rPr>
                <w:b w:val="0"/>
                <w:color w:val="000000"/>
                <w:sz w:val="18"/>
                <w:szCs w:val="18"/>
              </w:rPr>
              <w:t>585,27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ACC" w:rsidRDefault="00A12300" w:rsidP="00E37C65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3</w:t>
            </w:r>
            <w:r w:rsidR="00E37C65">
              <w:rPr>
                <w:b w:val="0"/>
                <w:color w:val="000000"/>
                <w:sz w:val="18"/>
                <w:szCs w:val="18"/>
              </w:rPr>
              <w:t xml:space="preserve">00 </w:t>
            </w:r>
            <w:r>
              <w:rPr>
                <w:b w:val="0"/>
                <w:color w:val="000000"/>
                <w:sz w:val="18"/>
                <w:szCs w:val="18"/>
              </w:rPr>
              <w:t>,</w:t>
            </w:r>
            <w:r w:rsidR="00E37C65">
              <w:rPr>
                <w:b w:val="0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ACC" w:rsidRDefault="00D43ACC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3ACC" w:rsidRDefault="00584E2E" w:rsidP="00D1229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0,002</w:t>
            </w:r>
          </w:p>
        </w:tc>
      </w:tr>
      <w:tr w:rsidR="00BA5F31" w:rsidTr="003966B8">
        <w:trPr>
          <w:trHeight w:val="7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D43ACC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A5F31" w:rsidRPr="003966B8" w:rsidRDefault="00BA5F31" w:rsidP="003966B8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3966B8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BD066A" w:rsidRDefault="009B5C13" w:rsidP="003966B8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40 214</w:t>
            </w:r>
            <w:r w:rsidR="0013422E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521</w:t>
            </w:r>
            <w:r w:rsidR="0013422E">
              <w:rPr>
                <w:color w:val="000000"/>
                <w:sz w:val="18"/>
                <w:szCs w:val="18"/>
              </w:rPr>
              <w:t>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7F2C8E" w:rsidRDefault="009B5C13" w:rsidP="003966B8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17 292 624,57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13422E" w:rsidP="003966B8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BA5F31" w:rsidP="003966B8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3966B8">
              <w:rPr>
                <w:color w:val="000000"/>
                <w:sz w:val="18"/>
                <w:szCs w:val="18"/>
              </w:rPr>
              <w:t>100,00</w:t>
            </w:r>
          </w:p>
        </w:tc>
      </w:tr>
    </w:tbl>
    <w:p w:rsidR="00D12298" w:rsidRDefault="003E4E64" w:rsidP="009F7338">
      <w:pPr>
        <w:ind w:firstLine="0"/>
        <w:jc w:val="both"/>
        <w:rPr>
          <w:b w:val="0"/>
          <w:color w:val="000000"/>
        </w:rPr>
      </w:pPr>
      <w:r>
        <w:rPr>
          <w:b w:val="0"/>
          <w:color w:val="000000"/>
        </w:rPr>
        <w:tab/>
      </w:r>
    </w:p>
    <w:p w:rsidR="00BA5F31" w:rsidRDefault="00A901E4" w:rsidP="009F7338">
      <w:pPr>
        <w:ind w:firstLine="0"/>
        <w:jc w:val="both"/>
        <w:rPr>
          <w:b w:val="0"/>
          <w:color w:val="000000"/>
        </w:rPr>
      </w:pPr>
      <w:r>
        <w:rPr>
          <w:b w:val="0"/>
          <w:color w:val="000000"/>
        </w:rPr>
        <w:lastRenderedPageBreak/>
        <w:tab/>
      </w:r>
      <w:r w:rsidR="00BA5F31">
        <w:rPr>
          <w:b w:val="0"/>
          <w:color w:val="000000"/>
        </w:rPr>
        <w:t xml:space="preserve">Наибольшим удельным весом в структуре расходов обладают расходы по подразделам: </w:t>
      </w:r>
      <w:r w:rsidRPr="009F7338">
        <w:rPr>
          <w:b w:val="0"/>
          <w:color w:val="000000"/>
        </w:rPr>
        <w:t>0106 «</w:t>
      </w:r>
      <w:r w:rsidRPr="009F7338">
        <w:rPr>
          <w:b w:val="0"/>
          <w:color w:val="22272F"/>
          <w:shd w:val="clear" w:color="auto" w:fill="FFFFFF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Pr="009F7338">
        <w:rPr>
          <w:b w:val="0"/>
          <w:color w:val="000000"/>
        </w:rPr>
        <w:t>»</w:t>
      </w:r>
      <w:r>
        <w:rPr>
          <w:b w:val="0"/>
          <w:color w:val="000000"/>
        </w:rPr>
        <w:t xml:space="preserve">  – 60,6%, </w:t>
      </w:r>
      <w:r w:rsidR="009F7338" w:rsidRPr="009F7338">
        <w:rPr>
          <w:b w:val="0"/>
          <w:color w:val="000000"/>
        </w:rPr>
        <w:t>01301</w:t>
      </w:r>
      <w:r>
        <w:rPr>
          <w:b w:val="0"/>
          <w:color w:val="000000"/>
        </w:rPr>
        <w:t xml:space="preserve"> </w:t>
      </w:r>
      <w:r w:rsidR="009F7338" w:rsidRPr="009F7338">
        <w:rPr>
          <w:b w:val="0"/>
          <w:color w:val="000000"/>
        </w:rPr>
        <w:t>«</w:t>
      </w:r>
      <w:r w:rsidR="009F7338" w:rsidRPr="009F7338">
        <w:rPr>
          <w:b w:val="0"/>
          <w:color w:val="22272F"/>
          <w:shd w:val="clear" w:color="auto" w:fill="FFFFFF"/>
        </w:rPr>
        <w:t>Обслуживание государственного (муниципального) внутреннего долга</w:t>
      </w:r>
      <w:r w:rsidR="009F7338" w:rsidRPr="009F7338">
        <w:rPr>
          <w:b w:val="0"/>
          <w:color w:val="000000"/>
        </w:rPr>
        <w:t>»</w:t>
      </w:r>
      <w:r w:rsidR="00BA5F31">
        <w:rPr>
          <w:b w:val="0"/>
          <w:color w:val="000000"/>
        </w:rPr>
        <w:t xml:space="preserve">– </w:t>
      </w:r>
      <w:r>
        <w:rPr>
          <w:b w:val="0"/>
          <w:color w:val="000000"/>
        </w:rPr>
        <w:t xml:space="preserve">35,9 </w:t>
      </w:r>
      <w:r w:rsidR="00BA5F31">
        <w:rPr>
          <w:b w:val="0"/>
          <w:color w:val="000000"/>
        </w:rPr>
        <w:t xml:space="preserve">%, </w:t>
      </w:r>
    </w:p>
    <w:p w:rsidR="00C45D13" w:rsidRDefault="00BA5F31" w:rsidP="00C45D13">
      <w:pPr>
        <w:jc w:val="both"/>
        <w:rPr>
          <w:b w:val="0"/>
          <w:color w:val="000000"/>
        </w:rPr>
      </w:pPr>
      <w:r>
        <w:rPr>
          <w:b w:val="0"/>
          <w:color w:val="000000"/>
        </w:rPr>
        <w:t>Фактическое исполнение бюджетных назначений в разрезе кодов вида расходов в 20</w:t>
      </w:r>
      <w:r w:rsidR="00964DAA">
        <w:rPr>
          <w:b w:val="0"/>
          <w:color w:val="000000"/>
        </w:rPr>
        <w:t>2</w:t>
      </w:r>
      <w:r w:rsidR="00A901E4">
        <w:rPr>
          <w:b w:val="0"/>
          <w:color w:val="000000"/>
        </w:rPr>
        <w:t>2</w:t>
      </w:r>
      <w:r>
        <w:rPr>
          <w:b w:val="0"/>
          <w:color w:val="000000"/>
        </w:rPr>
        <w:t xml:space="preserve"> году составило:</w:t>
      </w:r>
      <w:r w:rsidR="00C45D13">
        <w:rPr>
          <w:b w:val="0"/>
          <w:color w:val="000000"/>
        </w:rPr>
        <w:t xml:space="preserve"> </w:t>
      </w:r>
    </w:p>
    <w:p w:rsidR="00BA5F31" w:rsidRPr="00D8079E" w:rsidRDefault="00BA5F31" w:rsidP="00C45D13">
      <w:pPr>
        <w:jc w:val="right"/>
        <w:rPr>
          <w:b w:val="0"/>
          <w:color w:val="000000"/>
          <w:sz w:val="24"/>
          <w:szCs w:val="24"/>
          <w:highlight w:val="lightGray"/>
        </w:rPr>
      </w:pPr>
      <w:r w:rsidRPr="00D8079E">
        <w:rPr>
          <w:b w:val="0"/>
          <w:color w:val="000000"/>
          <w:sz w:val="24"/>
          <w:szCs w:val="24"/>
        </w:rPr>
        <w:t xml:space="preserve">Таблица </w:t>
      </w:r>
      <w:r w:rsidR="00203680">
        <w:rPr>
          <w:b w:val="0"/>
          <w:color w:val="000000"/>
          <w:sz w:val="24"/>
          <w:szCs w:val="24"/>
        </w:rPr>
        <w:t>5.</w:t>
      </w:r>
      <w:r w:rsidRPr="00D8079E">
        <w:rPr>
          <w:b w:val="0"/>
          <w:color w:val="000000"/>
          <w:sz w:val="24"/>
          <w:szCs w:val="24"/>
        </w:rPr>
        <w:t>3</w:t>
      </w:r>
    </w:p>
    <w:tbl>
      <w:tblPr>
        <w:tblW w:w="9562" w:type="dxa"/>
        <w:tblInd w:w="93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0"/>
        <w:gridCol w:w="4782"/>
        <w:gridCol w:w="1440"/>
        <w:gridCol w:w="1800"/>
        <w:gridCol w:w="1080"/>
      </w:tblGrid>
      <w:tr w:rsidR="00BD066A" w:rsidRPr="00AE58EF" w:rsidTr="00BD066A">
        <w:trPr>
          <w:trHeight w:val="5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066A" w:rsidRPr="00AE58EF" w:rsidRDefault="00BD066A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 w:rsidRPr="00AE58EF">
              <w:rPr>
                <w:b w:val="0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AE58EF">
              <w:rPr>
                <w:b w:val="0"/>
                <w:color w:val="000000"/>
                <w:sz w:val="18"/>
                <w:szCs w:val="18"/>
              </w:rPr>
              <w:t>п</w:t>
            </w:r>
            <w:proofErr w:type="gramEnd"/>
            <w:r w:rsidRPr="00AE58EF">
              <w:rPr>
                <w:b w:val="0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4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066A" w:rsidRPr="00AE58EF" w:rsidRDefault="00BD066A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 w:rsidRPr="00AE58EF">
              <w:rPr>
                <w:b w:val="0"/>
                <w:color w:val="000000"/>
                <w:sz w:val="18"/>
                <w:szCs w:val="18"/>
              </w:rPr>
              <w:t>Код вида расходов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066A" w:rsidRPr="00AE58EF" w:rsidRDefault="00BD066A" w:rsidP="007861B0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 w:rsidRPr="00AE58EF">
              <w:rPr>
                <w:b w:val="0"/>
                <w:color w:val="000000"/>
                <w:sz w:val="18"/>
                <w:szCs w:val="18"/>
              </w:rPr>
              <w:t>Утверждено на 20</w:t>
            </w:r>
            <w:r w:rsidR="00964DAA">
              <w:rPr>
                <w:b w:val="0"/>
                <w:color w:val="000000"/>
                <w:sz w:val="18"/>
                <w:szCs w:val="18"/>
              </w:rPr>
              <w:t>2</w:t>
            </w:r>
            <w:r w:rsidR="007861B0">
              <w:rPr>
                <w:b w:val="0"/>
                <w:color w:val="000000"/>
                <w:sz w:val="18"/>
                <w:szCs w:val="18"/>
              </w:rPr>
              <w:t>2</w:t>
            </w:r>
            <w:r w:rsidRPr="00AE58EF">
              <w:rPr>
                <w:b w:val="0"/>
                <w:color w:val="000000"/>
                <w:sz w:val="18"/>
                <w:szCs w:val="18"/>
              </w:rPr>
              <w:t xml:space="preserve"> год, руб.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066A" w:rsidRPr="00AE58EF" w:rsidRDefault="00BD066A" w:rsidP="007861B0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 w:rsidRPr="00AE58EF">
              <w:rPr>
                <w:b w:val="0"/>
                <w:color w:val="000000"/>
                <w:sz w:val="18"/>
                <w:szCs w:val="18"/>
              </w:rPr>
              <w:t>Исполнено в 20</w:t>
            </w:r>
            <w:r w:rsidR="00964DAA">
              <w:rPr>
                <w:b w:val="0"/>
                <w:color w:val="000000"/>
                <w:sz w:val="18"/>
                <w:szCs w:val="18"/>
              </w:rPr>
              <w:t>2</w:t>
            </w:r>
            <w:r w:rsidR="007861B0">
              <w:rPr>
                <w:b w:val="0"/>
                <w:color w:val="000000"/>
                <w:sz w:val="18"/>
                <w:szCs w:val="18"/>
              </w:rPr>
              <w:t>2</w:t>
            </w:r>
            <w:r w:rsidRPr="00AE58EF">
              <w:rPr>
                <w:b w:val="0"/>
                <w:color w:val="000000"/>
                <w:sz w:val="18"/>
                <w:szCs w:val="18"/>
              </w:rPr>
              <w:t xml:space="preserve"> году, руб.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066A" w:rsidRPr="00AE58EF" w:rsidRDefault="00BD066A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 w:rsidRPr="00AE58EF">
              <w:rPr>
                <w:b w:val="0"/>
                <w:color w:val="000000"/>
                <w:sz w:val="18"/>
                <w:szCs w:val="18"/>
              </w:rPr>
              <w:t>Удельный вес,%</w:t>
            </w:r>
          </w:p>
        </w:tc>
      </w:tr>
      <w:tr w:rsidR="00BD066A" w:rsidRPr="00AE58EF" w:rsidTr="00E923E1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066A" w:rsidRPr="00AE58EF" w:rsidRDefault="00BD066A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 w:rsidRPr="00AE58EF">
              <w:rPr>
                <w:b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066A" w:rsidRPr="00AE58EF" w:rsidRDefault="00E40562" w:rsidP="00EF08D6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 xml:space="preserve">120 </w:t>
            </w:r>
            <w:r w:rsidR="00E05CE5">
              <w:rPr>
                <w:b w:val="0"/>
                <w:color w:val="000000"/>
                <w:sz w:val="18"/>
                <w:szCs w:val="18"/>
              </w:rPr>
              <w:t>«</w:t>
            </w:r>
            <w:r w:rsidR="00E05CE5" w:rsidRPr="00E05CE5">
              <w:rPr>
                <w:b w:val="0"/>
                <w:color w:val="000000"/>
                <w:sz w:val="18"/>
                <w:szCs w:val="18"/>
              </w:rPr>
              <w:t>Расходы на выплаты по оплате труда работников органов местного самоуправления</w:t>
            </w:r>
            <w:r w:rsidR="00E05CE5">
              <w:rPr>
                <w:b w:val="0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066A" w:rsidRPr="00AE58EF" w:rsidRDefault="00E05CE5" w:rsidP="00E05CE5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9</w:t>
            </w:r>
            <w:r w:rsidR="0000117E">
              <w:rPr>
                <w:b w:val="0"/>
                <w:color w:val="000000"/>
                <w:sz w:val="18"/>
                <w:szCs w:val="18"/>
              </w:rPr>
              <w:t xml:space="preserve"> </w:t>
            </w:r>
            <w:r>
              <w:rPr>
                <w:b w:val="0"/>
                <w:color w:val="000000"/>
                <w:sz w:val="18"/>
                <w:szCs w:val="18"/>
              </w:rPr>
              <w:t>148</w:t>
            </w:r>
            <w:r w:rsidR="0000117E">
              <w:rPr>
                <w:b w:val="0"/>
                <w:color w:val="000000"/>
                <w:sz w:val="18"/>
                <w:szCs w:val="18"/>
              </w:rPr>
              <w:t xml:space="preserve"> </w:t>
            </w:r>
            <w:r>
              <w:rPr>
                <w:b w:val="0"/>
                <w:color w:val="000000"/>
                <w:sz w:val="18"/>
                <w:szCs w:val="18"/>
              </w:rPr>
              <w:t>868,68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066A" w:rsidRPr="00AE58EF" w:rsidRDefault="00E05CE5" w:rsidP="00E923E1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9148779,00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066A" w:rsidRPr="00AE58EF" w:rsidRDefault="00890931" w:rsidP="009D3559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52,9</w:t>
            </w:r>
          </w:p>
        </w:tc>
      </w:tr>
      <w:tr w:rsidR="00BD066A" w:rsidRPr="00AE58EF" w:rsidTr="00E923E1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D066A" w:rsidRPr="00AE58EF" w:rsidRDefault="00BD066A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 w:rsidRPr="00AE58EF">
              <w:rPr>
                <w:b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066A" w:rsidRPr="00AE58EF" w:rsidRDefault="00E40562" w:rsidP="00082493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 w:rsidRPr="00AE58EF">
              <w:rPr>
                <w:b w:val="0"/>
                <w:color w:val="000000"/>
                <w:sz w:val="18"/>
                <w:szCs w:val="18"/>
              </w:rPr>
              <w:t>24</w:t>
            </w:r>
            <w:r>
              <w:rPr>
                <w:b w:val="0"/>
                <w:color w:val="000000"/>
                <w:sz w:val="18"/>
                <w:szCs w:val="18"/>
              </w:rPr>
              <w:t>0</w:t>
            </w:r>
            <w:r w:rsidRPr="00AE58EF">
              <w:rPr>
                <w:b w:val="0"/>
                <w:color w:val="000000"/>
                <w:sz w:val="18"/>
                <w:szCs w:val="18"/>
              </w:rPr>
              <w:t xml:space="preserve"> «</w:t>
            </w:r>
            <w:r w:rsidR="00082493" w:rsidRPr="00082493">
              <w:rPr>
                <w:b w:val="0"/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  <w:r w:rsidRPr="00AE58EF">
              <w:rPr>
                <w:b w:val="0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066A" w:rsidRPr="00AE58EF" w:rsidRDefault="00E40562" w:rsidP="00E923E1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 w:rsidRPr="00E40562">
              <w:rPr>
                <w:b w:val="0"/>
                <w:color w:val="000000"/>
                <w:sz w:val="18"/>
                <w:szCs w:val="18"/>
              </w:rPr>
              <w:t>1</w:t>
            </w:r>
            <w:r w:rsidR="0000117E">
              <w:rPr>
                <w:b w:val="0"/>
                <w:color w:val="000000"/>
                <w:sz w:val="18"/>
                <w:szCs w:val="18"/>
              </w:rPr>
              <w:t xml:space="preserve"> </w:t>
            </w:r>
            <w:r w:rsidRPr="00E40562">
              <w:rPr>
                <w:b w:val="0"/>
                <w:color w:val="000000"/>
                <w:sz w:val="18"/>
                <w:szCs w:val="18"/>
              </w:rPr>
              <w:t>390</w:t>
            </w:r>
            <w:r w:rsidR="0000117E">
              <w:rPr>
                <w:b w:val="0"/>
                <w:color w:val="000000"/>
                <w:sz w:val="18"/>
                <w:szCs w:val="18"/>
              </w:rPr>
              <w:t xml:space="preserve"> </w:t>
            </w:r>
            <w:r w:rsidRPr="00E40562">
              <w:rPr>
                <w:b w:val="0"/>
                <w:color w:val="000000"/>
                <w:sz w:val="18"/>
                <w:szCs w:val="18"/>
              </w:rPr>
              <w:t>006,24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066A" w:rsidRPr="00AE58EF" w:rsidRDefault="001143F5" w:rsidP="00EF08D6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</w:t>
            </w:r>
            <w:r w:rsidR="00890931">
              <w:rPr>
                <w:b w:val="0"/>
                <w:color w:val="000000"/>
                <w:sz w:val="18"/>
                <w:szCs w:val="18"/>
              </w:rPr>
              <w:t xml:space="preserve"> </w:t>
            </w:r>
            <w:r>
              <w:rPr>
                <w:b w:val="0"/>
                <w:color w:val="000000"/>
                <w:sz w:val="18"/>
                <w:szCs w:val="18"/>
              </w:rPr>
              <w:t>326</w:t>
            </w:r>
            <w:r w:rsidR="00890931">
              <w:rPr>
                <w:b w:val="0"/>
                <w:color w:val="000000"/>
                <w:sz w:val="18"/>
                <w:szCs w:val="18"/>
              </w:rPr>
              <w:t xml:space="preserve"> </w:t>
            </w:r>
            <w:r>
              <w:rPr>
                <w:b w:val="0"/>
                <w:color w:val="000000"/>
                <w:sz w:val="18"/>
                <w:szCs w:val="18"/>
              </w:rPr>
              <w:t>762,81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066A" w:rsidRPr="00AE58EF" w:rsidRDefault="00890931" w:rsidP="00E51057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7,7</w:t>
            </w:r>
          </w:p>
        </w:tc>
      </w:tr>
      <w:tr w:rsidR="008C1733" w:rsidRPr="00AE58EF" w:rsidTr="008C1733">
        <w:trPr>
          <w:trHeight w:val="407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C1733" w:rsidRPr="00AE58EF" w:rsidRDefault="008C1733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 w:rsidRPr="00AE58EF">
              <w:rPr>
                <w:b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1733" w:rsidRPr="00AE58EF" w:rsidRDefault="008C1733" w:rsidP="008C1733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 w:rsidRPr="00AE58EF">
              <w:rPr>
                <w:b w:val="0"/>
                <w:color w:val="000000"/>
                <w:sz w:val="18"/>
                <w:szCs w:val="18"/>
              </w:rPr>
              <w:t>312 «Публичные нормативные социальные выплаты гражданам»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33" w:rsidRPr="00AE58EF" w:rsidRDefault="008C1733" w:rsidP="008C1733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 w:rsidRPr="00082493">
              <w:rPr>
                <w:b w:val="0"/>
                <w:color w:val="000000"/>
                <w:sz w:val="18"/>
                <w:szCs w:val="18"/>
              </w:rPr>
              <w:t>696</w:t>
            </w:r>
            <w:r>
              <w:rPr>
                <w:b w:val="0"/>
                <w:color w:val="000000"/>
                <w:sz w:val="18"/>
                <w:szCs w:val="18"/>
              </w:rPr>
              <w:t> </w:t>
            </w:r>
            <w:r w:rsidRPr="00082493">
              <w:rPr>
                <w:b w:val="0"/>
                <w:color w:val="000000"/>
                <w:sz w:val="18"/>
                <w:szCs w:val="18"/>
              </w:rPr>
              <w:t>028</w:t>
            </w:r>
            <w:r>
              <w:rPr>
                <w:b w:val="0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33" w:rsidRPr="00AE58EF" w:rsidRDefault="008C1733" w:rsidP="008C1733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604 273,10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33" w:rsidRPr="00AE58EF" w:rsidRDefault="00890931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3,5</w:t>
            </w:r>
          </w:p>
        </w:tc>
      </w:tr>
      <w:tr w:rsidR="008C1733" w:rsidRPr="00AE58EF" w:rsidTr="00E923E1">
        <w:trPr>
          <w:trHeight w:val="426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C1733" w:rsidRPr="00AE58EF" w:rsidRDefault="008C1733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 w:rsidRPr="00AE58EF">
              <w:rPr>
                <w:b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C1733" w:rsidRPr="00AE58EF" w:rsidRDefault="008C1733" w:rsidP="00197472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320 «Социальные выплаты гражданам, кроме публичных нормативных социальных выплат»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33" w:rsidRPr="00AE58EF" w:rsidRDefault="008C1733" w:rsidP="00E923E1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5489,76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33" w:rsidRPr="00AE58EF" w:rsidRDefault="008C1733" w:rsidP="00E923E1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5489,75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33" w:rsidRPr="00AE58EF" w:rsidRDefault="00890931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0,03</w:t>
            </w:r>
          </w:p>
        </w:tc>
      </w:tr>
      <w:tr w:rsidR="008C1733" w:rsidRPr="00AE58EF" w:rsidTr="00E923E1">
        <w:trPr>
          <w:trHeight w:val="25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C1733" w:rsidRPr="00AE58EF" w:rsidRDefault="00A04B8F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33" w:rsidRPr="00AE58EF" w:rsidRDefault="008C1733" w:rsidP="00984F12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600 «</w:t>
            </w:r>
            <w:r w:rsidRPr="00EA5D4F">
              <w:rPr>
                <w:b w:val="0"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  <w:r>
              <w:rPr>
                <w:b w:val="0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33" w:rsidRPr="00AE58EF" w:rsidRDefault="008C1733" w:rsidP="00E923E1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17 249 959,27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33" w:rsidRPr="00AE58EF" w:rsidRDefault="00890931" w:rsidP="00E923E1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33" w:rsidRPr="00AE58EF" w:rsidRDefault="00890931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0</w:t>
            </w:r>
          </w:p>
        </w:tc>
      </w:tr>
      <w:tr w:rsidR="008C1733" w:rsidRPr="00AE58EF" w:rsidTr="00E923E1">
        <w:trPr>
          <w:trHeight w:val="25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C1733" w:rsidRPr="00AE58EF" w:rsidRDefault="00A04B8F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4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33" w:rsidRPr="00AE58EF" w:rsidRDefault="008C1733" w:rsidP="008C1733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 w:rsidRPr="00AE58EF">
              <w:rPr>
                <w:b w:val="0"/>
                <w:color w:val="000000"/>
                <w:sz w:val="18"/>
                <w:szCs w:val="18"/>
              </w:rPr>
              <w:t>730 «Обслуживание муниципального долга»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33" w:rsidRPr="00AE58EF" w:rsidRDefault="008C1733" w:rsidP="008C1733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 w:rsidRPr="00E40562">
              <w:rPr>
                <w:b w:val="0"/>
                <w:color w:val="000000"/>
                <w:sz w:val="18"/>
                <w:szCs w:val="18"/>
              </w:rPr>
              <w:t>11</w:t>
            </w:r>
            <w:r>
              <w:rPr>
                <w:b w:val="0"/>
                <w:color w:val="000000"/>
                <w:sz w:val="18"/>
                <w:szCs w:val="18"/>
              </w:rPr>
              <w:t xml:space="preserve"> </w:t>
            </w:r>
            <w:r w:rsidRPr="00E40562">
              <w:rPr>
                <w:b w:val="0"/>
                <w:color w:val="000000"/>
                <w:sz w:val="18"/>
                <w:szCs w:val="18"/>
              </w:rPr>
              <w:t>720</w:t>
            </w:r>
            <w:r>
              <w:rPr>
                <w:b w:val="0"/>
                <w:color w:val="000000"/>
                <w:sz w:val="18"/>
                <w:szCs w:val="18"/>
              </w:rPr>
              <w:t xml:space="preserve"> </w:t>
            </w:r>
            <w:r w:rsidRPr="00E40562">
              <w:rPr>
                <w:b w:val="0"/>
                <w:color w:val="000000"/>
                <w:sz w:val="18"/>
                <w:szCs w:val="18"/>
              </w:rPr>
              <w:t>329,49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33" w:rsidRPr="00AE58EF" w:rsidRDefault="008C1733" w:rsidP="008C1733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6 207 019,91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33" w:rsidRDefault="00A04B8F" w:rsidP="008C1733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35,9</w:t>
            </w:r>
          </w:p>
        </w:tc>
      </w:tr>
      <w:tr w:rsidR="008C1733" w:rsidRPr="00AE58EF" w:rsidTr="00E923E1">
        <w:trPr>
          <w:trHeight w:val="25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C1733" w:rsidRDefault="00A04B8F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4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33" w:rsidRPr="00AE58EF" w:rsidRDefault="008C1733" w:rsidP="003966B8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850 «Уплата налогов сборов и иных платежей»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33" w:rsidRDefault="008C1733" w:rsidP="008C1733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3540,00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33" w:rsidRDefault="008C1733" w:rsidP="00E923E1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0</w:t>
            </w:r>
            <w:r w:rsidR="00890931">
              <w:rPr>
                <w:b w:val="0"/>
                <w:color w:val="000000"/>
                <w:sz w:val="18"/>
                <w:szCs w:val="18"/>
              </w:rPr>
              <w:t>,</w:t>
            </w:r>
            <w:r>
              <w:rPr>
                <w:b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33" w:rsidRDefault="00890931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0</w:t>
            </w:r>
          </w:p>
        </w:tc>
      </w:tr>
      <w:tr w:rsidR="008C1733" w:rsidRPr="00AE58EF" w:rsidTr="00E923E1">
        <w:trPr>
          <w:trHeight w:val="25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C1733" w:rsidRPr="00AE58EF" w:rsidRDefault="00A04B8F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8</w:t>
            </w:r>
          </w:p>
        </w:tc>
        <w:tc>
          <w:tcPr>
            <w:tcW w:w="4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33" w:rsidRPr="00AE58EF" w:rsidRDefault="008C1733" w:rsidP="008C1733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831 «Исполнение судебных актов РФ и мировых соглашений по возмещению причиненного вреда»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33" w:rsidRPr="00AE58EF" w:rsidRDefault="008C1733" w:rsidP="008C1733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33" w:rsidRPr="00AE58EF" w:rsidRDefault="008C1733" w:rsidP="008C1733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33" w:rsidRPr="00AE58EF" w:rsidRDefault="00A04B8F" w:rsidP="008C1733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0,0</w:t>
            </w:r>
          </w:p>
        </w:tc>
      </w:tr>
      <w:tr w:rsidR="008C1733" w:rsidRPr="00AE58EF" w:rsidTr="00BD066A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C1733" w:rsidRPr="00AE58EF" w:rsidRDefault="008C1733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C1733" w:rsidRPr="00AE58EF" w:rsidRDefault="008C1733" w:rsidP="003966B8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AE58EF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733" w:rsidRPr="00AE58EF" w:rsidRDefault="00890931" w:rsidP="00691A43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40 214 521,44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33" w:rsidRPr="00AE58EF" w:rsidRDefault="00890931" w:rsidP="003966B8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17 292 624,57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C1733" w:rsidRPr="00AE58EF" w:rsidRDefault="008C1733" w:rsidP="00E51057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AE58EF">
              <w:rPr>
                <w:color w:val="000000"/>
                <w:sz w:val="18"/>
                <w:szCs w:val="18"/>
              </w:rPr>
              <w:t>100,0</w:t>
            </w:r>
          </w:p>
        </w:tc>
      </w:tr>
    </w:tbl>
    <w:p w:rsidR="009D3559" w:rsidRDefault="009D3559" w:rsidP="00E72ABC">
      <w:pPr>
        <w:jc w:val="both"/>
        <w:rPr>
          <w:b w:val="0"/>
          <w:color w:val="000000"/>
        </w:rPr>
      </w:pPr>
    </w:p>
    <w:p w:rsidR="00C45D13" w:rsidRDefault="00BA5F31" w:rsidP="00E72ABC">
      <w:pPr>
        <w:jc w:val="both"/>
        <w:rPr>
          <w:b w:val="0"/>
          <w:color w:val="000000"/>
        </w:rPr>
      </w:pPr>
      <w:r>
        <w:rPr>
          <w:b w:val="0"/>
          <w:color w:val="000000"/>
        </w:rPr>
        <w:t>Фактическое исполнение в разрезе кодов КОСГУ, согласно данным формы 0503123 «Отчет о движении денежных средств», в отчетном периоде составило:</w:t>
      </w:r>
      <w:r w:rsidR="00C45D13">
        <w:rPr>
          <w:b w:val="0"/>
          <w:color w:val="000000"/>
        </w:rPr>
        <w:t xml:space="preserve">  </w:t>
      </w:r>
    </w:p>
    <w:p w:rsidR="00BA5F31" w:rsidRPr="00D8079E" w:rsidRDefault="00BA5F31" w:rsidP="00C45D13">
      <w:pPr>
        <w:jc w:val="right"/>
        <w:rPr>
          <w:b w:val="0"/>
          <w:color w:val="000000"/>
          <w:sz w:val="24"/>
          <w:szCs w:val="24"/>
          <w:highlight w:val="lightGray"/>
        </w:rPr>
      </w:pPr>
      <w:r w:rsidRPr="00D8079E">
        <w:rPr>
          <w:b w:val="0"/>
          <w:color w:val="000000"/>
          <w:sz w:val="24"/>
          <w:szCs w:val="24"/>
        </w:rPr>
        <w:t>Таблица</w:t>
      </w:r>
      <w:r w:rsidR="00890931">
        <w:rPr>
          <w:b w:val="0"/>
          <w:color w:val="000000"/>
          <w:sz w:val="24"/>
          <w:szCs w:val="24"/>
        </w:rPr>
        <w:t xml:space="preserve"> </w:t>
      </w:r>
      <w:r w:rsidR="00203680">
        <w:rPr>
          <w:b w:val="0"/>
          <w:color w:val="000000"/>
          <w:sz w:val="24"/>
          <w:szCs w:val="24"/>
        </w:rPr>
        <w:t>5.</w:t>
      </w:r>
      <w:r w:rsidRPr="00D8079E">
        <w:rPr>
          <w:b w:val="0"/>
          <w:color w:val="000000"/>
          <w:sz w:val="24"/>
          <w:szCs w:val="24"/>
        </w:rPr>
        <w:t>4</w:t>
      </w:r>
    </w:p>
    <w:tbl>
      <w:tblPr>
        <w:tblW w:w="9654" w:type="dxa"/>
        <w:tblInd w:w="93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9"/>
        <w:gridCol w:w="5935"/>
        <w:gridCol w:w="1701"/>
        <w:gridCol w:w="1559"/>
      </w:tblGrid>
      <w:tr w:rsidR="00BA5F31" w:rsidTr="003966B8">
        <w:trPr>
          <w:trHeight w:val="18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BA5F31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3966B8">
              <w:rPr>
                <w:b w:val="0"/>
                <w:color w:val="000000"/>
                <w:sz w:val="18"/>
                <w:szCs w:val="18"/>
              </w:rPr>
              <w:t>п</w:t>
            </w:r>
            <w:proofErr w:type="gramEnd"/>
            <w:r w:rsidRPr="003966B8">
              <w:rPr>
                <w:b w:val="0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5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BA5F31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>Статья КОСГУ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BA5F31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>Исполнено, руб.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BA5F31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>Удельный вес,%</w:t>
            </w:r>
          </w:p>
        </w:tc>
      </w:tr>
      <w:tr w:rsidR="00BA5F31" w:rsidTr="003966B8">
        <w:trPr>
          <w:trHeight w:val="7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BA5F31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BA5F31" w:rsidP="003966B8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>211 «Заработная плата»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A04B8F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6</w:t>
            </w:r>
            <w:r w:rsidR="00945CFE">
              <w:rPr>
                <w:b w:val="0"/>
                <w:color w:val="000000"/>
                <w:sz w:val="18"/>
                <w:szCs w:val="18"/>
              </w:rPr>
              <w:t xml:space="preserve"> </w:t>
            </w:r>
            <w:r>
              <w:rPr>
                <w:b w:val="0"/>
                <w:color w:val="000000"/>
                <w:sz w:val="18"/>
                <w:szCs w:val="18"/>
              </w:rPr>
              <w:t>979</w:t>
            </w:r>
            <w:r w:rsidR="00945CFE">
              <w:rPr>
                <w:b w:val="0"/>
                <w:color w:val="000000"/>
                <w:sz w:val="18"/>
                <w:szCs w:val="18"/>
              </w:rPr>
              <w:t xml:space="preserve"> </w:t>
            </w:r>
            <w:r>
              <w:rPr>
                <w:b w:val="0"/>
                <w:color w:val="000000"/>
                <w:sz w:val="18"/>
                <w:szCs w:val="18"/>
              </w:rPr>
              <w:t>237,65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4D2431" w:rsidRDefault="0026477A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 w:rsidRPr="004D2431">
              <w:rPr>
                <w:b w:val="0"/>
                <w:color w:val="000000"/>
                <w:sz w:val="18"/>
                <w:szCs w:val="18"/>
              </w:rPr>
              <w:t>40,4</w:t>
            </w:r>
          </w:p>
        </w:tc>
      </w:tr>
      <w:tr w:rsidR="00BA5F31" w:rsidTr="003966B8">
        <w:trPr>
          <w:trHeight w:val="7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BC77DA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BA5F31" w:rsidP="003966B8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>213 «Начисления на выплаты по оплате труда»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A04B8F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2</w:t>
            </w:r>
            <w:r w:rsidR="00945CFE">
              <w:rPr>
                <w:b w:val="0"/>
                <w:color w:val="000000"/>
                <w:sz w:val="18"/>
                <w:szCs w:val="18"/>
              </w:rPr>
              <w:t xml:space="preserve"> </w:t>
            </w:r>
            <w:r>
              <w:rPr>
                <w:b w:val="0"/>
                <w:color w:val="000000"/>
                <w:sz w:val="18"/>
                <w:szCs w:val="18"/>
              </w:rPr>
              <w:t>122</w:t>
            </w:r>
            <w:r w:rsidR="00945CFE">
              <w:rPr>
                <w:b w:val="0"/>
                <w:color w:val="000000"/>
                <w:sz w:val="18"/>
                <w:szCs w:val="18"/>
              </w:rPr>
              <w:t xml:space="preserve"> </w:t>
            </w:r>
            <w:r>
              <w:rPr>
                <w:b w:val="0"/>
                <w:color w:val="000000"/>
                <w:sz w:val="18"/>
                <w:szCs w:val="18"/>
              </w:rPr>
              <w:t>087,62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4D2431" w:rsidRDefault="0026477A" w:rsidP="005610B9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 w:rsidRPr="004D2431">
              <w:rPr>
                <w:b w:val="0"/>
                <w:color w:val="000000"/>
                <w:sz w:val="18"/>
                <w:szCs w:val="18"/>
              </w:rPr>
              <w:t>12,3</w:t>
            </w:r>
          </w:p>
        </w:tc>
      </w:tr>
      <w:tr w:rsidR="00BA5F31" w:rsidTr="003966B8">
        <w:trPr>
          <w:trHeight w:val="7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BC77DA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BA5F31" w:rsidP="003966B8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>221 «Услуги связи»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A04B8F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39</w:t>
            </w:r>
            <w:r w:rsidR="00945CFE">
              <w:rPr>
                <w:b w:val="0"/>
                <w:color w:val="000000"/>
                <w:sz w:val="18"/>
                <w:szCs w:val="18"/>
              </w:rPr>
              <w:t xml:space="preserve"> </w:t>
            </w:r>
            <w:r>
              <w:rPr>
                <w:b w:val="0"/>
                <w:color w:val="000000"/>
                <w:sz w:val="18"/>
                <w:szCs w:val="18"/>
              </w:rPr>
              <w:t>620,85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4D2431" w:rsidRDefault="0026477A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 w:rsidRPr="004D2431">
              <w:rPr>
                <w:b w:val="0"/>
                <w:color w:val="000000"/>
                <w:sz w:val="18"/>
                <w:szCs w:val="18"/>
              </w:rPr>
              <w:t>0,2</w:t>
            </w:r>
          </w:p>
        </w:tc>
      </w:tr>
      <w:tr w:rsidR="00BA5F31" w:rsidTr="003966B8">
        <w:trPr>
          <w:trHeight w:val="7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BC77DA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BA5F31" w:rsidP="003966B8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>225 «Работы, услуги по содержанию имущества»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A04B8F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6</w:t>
            </w:r>
            <w:r w:rsidR="00945CFE">
              <w:rPr>
                <w:b w:val="0"/>
                <w:color w:val="000000"/>
                <w:sz w:val="18"/>
                <w:szCs w:val="18"/>
              </w:rPr>
              <w:t xml:space="preserve"> </w:t>
            </w:r>
            <w:r>
              <w:rPr>
                <w:b w:val="0"/>
                <w:color w:val="000000"/>
                <w:sz w:val="18"/>
                <w:szCs w:val="18"/>
              </w:rPr>
              <w:t>570,00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4D2431" w:rsidRDefault="00AC6BF7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 w:rsidRPr="004D2431">
              <w:rPr>
                <w:b w:val="0"/>
                <w:color w:val="000000"/>
                <w:sz w:val="18"/>
                <w:szCs w:val="18"/>
              </w:rPr>
              <w:t>0,04</w:t>
            </w:r>
          </w:p>
        </w:tc>
      </w:tr>
      <w:tr w:rsidR="00BA5F31" w:rsidTr="003966B8">
        <w:trPr>
          <w:trHeight w:val="7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BC77DA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BA5F31" w:rsidP="003966B8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>226 «Прочие работы, услуги»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A04B8F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527</w:t>
            </w:r>
            <w:r w:rsidR="00945CFE">
              <w:rPr>
                <w:b w:val="0"/>
                <w:color w:val="000000"/>
                <w:sz w:val="18"/>
                <w:szCs w:val="18"/>
              </w:rPr>
              <w:t xml:space="preserve"> </w:t>
            </w:r>
            <w:r>
              <w:rPr>
                <w:b w:val="0"/>
                <w:color w:val="000000"/>
                <w:sz w:val="18"/>
                <w:szCs w:val="18"/>
              </w:rPr>
              <w:t>436,96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4D2431" w:rsidRDefault="00AC6BF7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 w:rsidRPr="004D2431">
              <w:rPr>
                <w:b w:val="0"/>
                <w:color w:val="000000"/>
                <w:sz w:val="18"/>
                <w:szCs w:val="18"/>
              </w:rPr>
              <w:t>3,1</w:t>
            </w:r>
          </w:p>
        </w:tc>
      </w:tr>
      <w:tr w:rsidR="00BA5F31" w:rsidTr="003966B8">
        <w:trPr>
          <w:trHeight w:val="7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BC77DA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AC2114" w:rsidP="003966B8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231</w:t>
            </w:r>
            <w:r w:rsidR="00BA5F31" w:rsidRPr="003966B8">
              <w:rPr>
                <w:b w:val="0"/>
                <w:color w:val="000000"/>
                <w:sz w:val="18"/>
                <w:szCs w:val="18"/>
              </w:rPr>
              <w:t xml:space="preserve"> «</w:t>
            </w:r>
            <w:r>
              <w:rPr>
                <w:b w:val="0"/>
                <w:color w:val="000000"/>
                <w:sz w:val="18"/>
                <w:szCs w:val="18"/>
              </w:rPr>
              <w:t>Обслуживание внутреннего долга</w:t>
            </w:r>
            <w:r w:rsidR="00BA5F31" w:rsidRPr="003966B8">
              <w:rPr>
                <w:b w:val="0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945CFE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6 207 019,91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4D2431" w:rsidRDefault="00AC6BF7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 w:rsidRPr="004D2431">
              <w:rPr>
                <w:b w:val="0"/>
                <w:color w:val="000000"/>
                <w:sz w:val="18"/>
                <w:szCs w:val="18"/>
              </w:rPr>
              <w:t>35,9</w:t>
            </w:r>
          </w:p>
        </w:tc>
      </w:tr>
      <w:tr w:rsidR="00BA5F31" w:rsidTr="003966B8">
        <w:trPr>
          <w:trHeight w:val="7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BC77DA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AC2114" w:rsidP="00241C78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264</w:t>
            </w:r>
            <w:r w:rsidR="00BA5F31" w:rsidRPr="003966B8">
              <w:rPr>
                <w:b w:val="0"/>
                <w:color w:val="000000"/>
                <w:sz w:val="18"/>
                <w:szCs w:val="18"/>
              </w:rPr>
              <w:t xml:space="preserve"> «</w:t>
            </w:r>
            <w:r>
              <w:rPr>
                <w:b w:val="0"/>
                <w:color w:val="000000"/>
                <w:sz w:val="18"/>
                <w:szCs w:val="18"/>
              </w:rPr>
              <w:t>Пенсии, пособия,</w:t>
            </w:r>
            <w:r w:rsidR="00241C78">
              <w:rPr>
                <w:b w:val="0"/>
                <w:color w:val="000000"/>
                <w:sz w:val="18"/>
                <w:szCs w:val="18"/>
              </w:rPr>
              <w:t xml:space="preserve"> </w:t>
            </w:r>
            <w:r>
              <w:rPr>
                <w:b w:val="0"/>
                <w:color w:val="000000"/>
                <w:sz w:val="18"/>
                <w:szCs w:val="18"/>
              </w:rPr>
              <w:t>выплачиваемые работодателям</w:t>
            </w:r>
            <w:proofErr w:type="gramStart"/>
            <w:r>
              <w:rPr>
                <w:b w:val="0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b w:val="0"/>
                <w:color w:val="000000"/>
                <w:sz w:val="18"/>
                <w:szCs w:val="18"/>
              </w:rPr>
              <w:t xml:space="preserve"> бывшим работникам</w:t>
            </w:r>
            <w:r w:rsidR="00BA5F31" w:rsidRPr="003966B8">
              <w:rPr>
                <w:b w:val="0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945CFE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609 762,85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4D2431" w:rsidRDefault="00AC6BF7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 w:rsidRPr="004D2431">
              <w:rPr>
                <w:b w:val="0"/>
                <w:color w:val="000000"/>
                <w:sz w:val="18"/>
                <w:szCs w:val="18"/>
              </w:rPr>
              <w:t>3,5</w:t>
            </w:r>
          </w:p>
        </w:tc>
      </w:tr>
      <w:tr w:rsidR="00BA5F31" w:rsidTr="003966B8">
        <w:trPr>
          <w:trHeight w:val="7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BC77DA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8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BA5F31" w:rsidP="003966B8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>266 « Социальные пособия и компенсации персоналу в денежной форме»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945CFE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47 453,73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4D2431" w:rsidRDefault="00AC6BF7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 w:rsidRPr="004D2431">
              <w:rPr>
                <w:b w:val="0"/>
                <w:color w:val="000000"/>
                <w:sz w:val="18"/>
                <w:szCs w:val="18"/>
              </w:rPr>
              <w:t>0,3</w:t>
            </w:r>
          </w:p>
        </w:tc>
      </w:tr>
      <w:tr w:rsidR="00BA5F31" w:rsidTr="003966B8">
        <w:trPr>
          <w:trHeight w:val="7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BC77DA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9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945CFE" w:rsidP="003966B8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296 «Иные выплаты текущего характера физическим лицам»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945CFE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4D2431" w:rsidRDefault="004D2431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0,01</w:t>
            </w:r>
          </w:p>
        </w:tc>
      </w:tr>
      <w:tr w:rsidR="0058401C" w:rsidTr="003966B8">
        <w:trPr>
          <w:trHeight w:val="7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8401C" w:rsidRDefault="008967F0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401C" w:rsidRPr="003966B8" w:rsidRDefault="00945CFE" w:rsidP="0058401C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310 «Увеличение стоимости основных средств»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401C" w:rsidRDefault="00945CFE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635 220,00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401C" w:rsidRPr="004D2431" w:rsidRDefault="004D2431" w:rsidP="00E51057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 w:rsidRPr="004D2431">
              <w:rPr>
                <w:b w:val="0"/>
                <w:color w:val="000000"/>
                <w:sz w:val="18"/>
                <w:szCs w:val="18"/>
              </w:rPr>
              <w:t>3,6</w:t>
            </w:r>
          </w:p>
        </w:tc>
      </w:tr>
      <w:tr w:rsidR="00BC77DA" w:rsidTr="003966B8">
        <w:trPr>
          <w:trHeight w:val="7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C77DA" w:rsidRPr="003966B8" w:rsidRDefault="008967F0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7DA" w:rsidRPr="003966B8" w:rsidRDefault="00945CFE" w:rsidP="003966B8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>3</w:t>
            </w:r>
            <w:r>
              <w:rPr>
                <w:b w:val="0"/>
                <w:color w:val="000000"/>
                <w:sz w:val="18"/>
                <w:szCs w:val="18"/>
              </w:rPr>
              <w:t>46</w:t>
            </w:r>
            <w:r w:rsidRPr="003966B8">
              <w:rPr>
                <w:b w:val="0"/>
                <w:color w:val="000000"/>
                <w:sz w:val="18"/>
                <w:szCs w:val="18"/>
              </w:rPr>
              <w:t xml:space="preserve"> «Увеличение стоимости </w:t>
            </w:r>
            <w:r>
              <w:rPr>
                <w:b w:val="0"/>
                <w:color w:val="000000"/>
                <w:sz w:val="18"/>
                <w:szCs w:val="18"/>
              </w:rPr>
              <w:t xml:space="preserve">прочих </w:t>
            </w:r>
            <w:r w:rsidRPr="003966B8">
              <w:rPr>
                <w:b w:val="0"/>
                <w:color w:val="000000"/>
                <w:sz w:val="18"/>
                <w:szCs w:val="18"/>
              </w:rPr>
              <w:t>материальных запасов»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7DA" w:rsidRDefault="00945CFE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117 915,00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7DA" w:rsidRPr="004D2431" w:rsidRDefault="00AC6BF7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 w:rsidRPr="004D2431">
              <w:rPr>
                <w:b w:val="0"/>
                <w:color w:val="000000"/>
                <w:sz w:val="18"/>
                <w:szCs w:val="18"/>
              </w:rPr>
              <w:t>0,7</w:t>
            </w:r>
          </w:p>
        </w:tc>
      </w:tr>
      <w:tr w:rsidR="00BA5F31" w:rsidTr="003966B8">
        <w:trPr>
          <w:trHeight w:val="7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BA5F31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A5F31" w:rsidRPr="003966B8" w:rsidRDefault="00BA5F31" w:rsidP="003966B8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3966B8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8967F0" w:rsidP="00BC77DA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17 292 624,57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E51057" w:rsidP="003966B8">
            <w:pPr>
              <w:ind w:firstLine="0"/>
              <w:jc w:val="right"/>
              <w:rPr>
                <w:color w:val="000000"/>
                <w:sz w:val="18"/>
                <w:szCs w:val="18"/>
              </w:rPr>
            </w:pPr>
            <w:r w:rsidRPr="004D2431">
              <w:rPr>
                <w:color w:val="000000" w:themeColor="text1"/>
                <w:sz w:val="18"/>
                <w:szCs w:val="18"/>
              </w:rPr>
              <w:t>100,0</w:t>
            </w:r>
          </w:p>
        </w:tc>
      </w:tr>
    </w:tbl>
    <w:p w:rsidR="005610B9" w:rsidRDefault="00BA5F31" w:rsidP="005610B9">
      <w:pPr>
        <w:spacing w:before="120"/>
        <w:jc w:val="both"/>
        <w:rPr>
          <w:b w:val="0"/>
          <w:color w:val="000000"/>
        </w:rPr>
      </w:pPr>
      <w:r w:rsidRPr="004D2431">
        <w:rPr>
          <w:b w:val="0"/>
          <w:color w:val="auto"/>
        </w:rPr>
        <w:t xml:space="preserve">Перечень и коды целевых статей расходов утверждены приказом </w:t>
      </w:r>
      <w:proofErr w:type="spellStart"/>
      <w:r w:rsidR="005610B9" w:rsidRPr="004D2431">
        <w:rPr>
          <w:b w:val="0"/>
          <w:color w:val="auto"/>
        </w:rPr>
        <w:t>УФиНП</w:t>
      </w:r>
      <w:proofErr w:type="spellEnd"/>
      <w:r w:rsidR="005610B9" w:rsidRPr="004D2431">
        <w:rPr>
          <w:b w:val="0"/>
          <w:color w:val="auto"/>
        </w:rPr>
        <w:t xml:space="preserve">  </w:t>
      </w:r>
      <w:r w:rsidR="005610B9" w:rsidRPr="004D2431">
        <w:rPr>
          <w:b w:val="0"/>
          <w:color w:val="000000"/>
        </w:rPr>
        <w:t xml:space="preserve">от </w:t>
      </w:r>
      <w:r w:rsidR="004D2431">
        <w:rPr>
          <w:b w:val="0"/>
          <w:color w:val="000000"/>
        </w:rPr>
        <w:t>14</w:t>
      </w:r>
      <w:r w:rsidR="005610B9" w:rsidRPr="004D2431">
        <w:rPr>
          <w:b w:val="0"/>
          <w:color w:val="000000"/>
        </w:rPr>
        <w:t>.1</w:t>
      </w:r>
      <w:r w:rsidR="004D2431">
        <w:rPr>
          <w:b w:val="0"/>
          <w:color w:val="000000"/>
        </w:rPr>
        <w:t>0</w:t>
      </w:r>
      <w:r w:rsidR="005610B9" w:rsidRPr="004D2431">
        <w:rPr>
          <w:b w:val="0"/>
          <w:color w:val="000000"/>
        </w:rPr>
        <w:t>.202</w:t>
      </w:r>
      <w:r w:rsidR="004D2431">
        <w:rPr>
          <w:b w:val="0"/>
          <w:color w:val="000000"/>
        </w:rPr>
        <w:t>2</w:t>
      </w:r>
      <w:r w:rsidR="005610B9" w:rsidRPr="004D2431">
        <w:rPr>
          <w:b w:val="0"/>
          <w:color w:val="000000"/>
        </w:rPr>
        <w:t xml:space="preserve"> № </w:t>
      </w:r>
      <w:r w:rsidR="004D2431">
        <w:rPr>
          <w:b w:val="0"/>
          <w:color w:val="000000"/>
        </w:rPr>
        <w:t>30</w:t>
      </w:r>
      <w:r w:rsidR="005610B9" w:rsidRPr="004D2431">
        <w:rPr>
          <w:b w:val="0"/>
          <w:color w:val="000000"/>
        </w:rPr>
        <w:t xml:space="preserve"> «Об утверждении перечня и кодов целевых статей расходов бюджета».</w:t>
      </w:r>
    </w:p>
    <w:p w:rsidR="006F40E4" w:rsidRDefault="00BA5F31" w:rsidP="005610B9">
      <w:pPr>
        <w:spacing w:before="120"/>
        <w:jc w:val="both"/>
        <w:rPr>
          <w:b w:val="0"/>
          <w:color w:val="000000"/>
        </w:rPr>
      </w:pPr>
      <w:r w:rsidRPr="00E05061">
        <w:rPr>
          <w:b w:val="0"/>
          <w:color w:val="000000"/>
        </w:rPr>
        <w:t xml:space="preserve">Показатели </w:t>
      </w:r>
      <w:r w:rsidRPr="00E05061">
        <w:rPr>
          <w:b w:val="0"/>
          <w:color w:val="000000"/>
          <w:u w:val="single"/>
        </w:rPr>
        <w:t>формы 0503164</w:t>
      </w:r>
      <w:r>
        <w:rPr>
          <w:b w:val="0"/>
          <w:color w:val="000000"/>
        </w:rPr>
        <w:t xml:space="preserve"> «Сведения об исполнении бюджета»,</w:t>
      </w:r>
      <w:r w:rsidR="005100B3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отраженные по графам строк 200, 450, идентичны показателям по графам и строкам формы 0503127 «Отчет об исполнении бюджета главного распорядителя, распорядителя, получателя бюджетных средств, главного </w:t>
      </w:r>
      <w:r>
        <w:rPr>
          <w:b w:val="0"/>
          <w:color w:val="000000"/>
        </w:rPr>
        <w:lastRenderedPageBreak/>
        <w:t>администратора, администратора источников финансирования дефицита бюджета, главного администратора, администратора доходов бюджета».</w:t>
      </w:r>
      <w:r w:rsidR="006F40E4">
        <w:rPr>
          <w:b w:val="0"/>
          <w:color w:val="000000"/>
        </w:rPr>
        <w:t xml:space="preserve"> </w:t>
      </w:r>
    </w:p>
    <w:p w:rsidR="00BA5F31" w:rsidRDefault="00BA5F31">
      <w:pPr>
        <w:jc w:val="both"/>
        <w:rPr>
          <w:b w:val="0"/>
          <w:color w:val="000000"/>
          <w:highlight w:val="lightGray"/>
        </w:rPr>
      </w:pPr>
      <w:r>
        <w:rPr>
          <w:b w:val="0"/>
          <w:color w:val="000000"/>
        </w:rPr>
        <w:t>При этом показатели неисполненных назначений Отчета (ф. 0503127) отражены по указанным строкам в Сведениях (ф. 0503164) с обратным знаком.</w:t>
      </w:r>
    </w:p>
    <w:p w:rsidR="005C2A01" w:rsidRDefault="00BA5F31" w:rsidP="005C2A01">
      <w:pPr>
        <w:jc w:val="both"/>
        <w:rPr>
          <w:b w:val="0"/>
          <w:color w:val="000000"/>
        </w:rPr>
      </w:pPr>
      <w:r>
        <w:rPr>
          <w:b w:val="0"/>
          <w:color w:val="000000"/>
          <w:highlight w:val="white"/>
        </w:rPr>
        <w:t>Согласно данным</w:t>
      </w:r>
      <w:r>
        <w:rPr>
          <w:b w:val="0"/>
          <w:color w:val="000000"/>
        </w:rPr>
        <w:t xml:space="preserve"> </w:t>
      </w:r>
      <w:r w:rsidRPr="006F40E4">
        <w:rPr>
          <w:b w:val="0"/>
          <w:color w:val="000000"/>
          <w:u w:val="single"/>
        </w:rPr>
        <w:t>формы 0503168</w:t>
      </w:r>
      <w:r>
        <w:rPr>
          <w:b w:val="0"/>
          <w:color w:val="000000"/>
        </w:rPr>
        <w:t xml:space="preserve"> «Сведения о движении нефинансовых активов» движение нефинансовых активов </w:t>
      </w:r>
      <w:r w:rsidR="000469F2">
        <w:rPr>
          <w:b w:val="0"/>
          <w:color w:val="000000"/>
        </w:rPr>
        <w:t>УФ и НП</w:t>
      </w:r>
      <w:r>
        <w:rPr>
          <w:b w:val="0"/>
          <w:color w:val="000000"/>
        </w:rPr>
        <w:t xml:space="preserve"> в 20</w:t>
      </w:r>
      <w:r w:rsidR="005610B9">
        <w:rPr>
          <w:b w:val="0"/>
          <w:color w:val="000000"/>
        </w:rPr>
        <w:t>2</w:t>
      </w:r>
      <w:r w:rsidR="00FB0F0C">
        <w:rPr>
          <w:b w:val="0"/>
          <w:color w:val="000000"/>
        </w:rPr>
        <w:t>1</w:t>
      </w:r>
      <w:r>
        <w:rPr>
          <w:b w:val="0"/>
          <w:color w:val="000000"/>
        </w:rPr>
        <w:t xml:space="preserve"> году характеризуется следующими показателями:</w:t>
      </w:r>
    </w:p>
    <w:p w:rsidR="00BA5F31" w:rsidRPr="00D8079E" w:rsidRDefault="00BA5F31" w:rsidP="005C2A01">
      <w:pPr>
        <w:jc w:val="right"/>
        <w:rPr>
          <w:b w:val="0"/>
          <w:color w:val="000000"/>
          <w:sz w:val="24"/>
          <w:szCs w:val="24"/>
          <w:highlight w:val="lightGray"/>
        </w:rPr>
      </w:pPr>
      <w:r w:rsidRPr="00D8079E">
        <w:rPr>
          <w:b w:val="0"/>
          <w:color w:val="000000"/>
          <w:sz w:val="24"/>
          <w:szCs w:val="24"/>
        </w:rPr>
        <w:t xml:space="preserve">Таблица </w:t>
      </w:r>
      <w:r w:rsidR="00203680">
        <w:rPr>
          <w:b w:val="0"/>
          <w:color w:val="000000"/>
          <w:sz w:val="24"/>
          <w:szCs w:val="24"/>
        </w:rPr>
        <w:t>5.</w:t>
      </w:r>
      <w:r w:rsidR="000469F2" w:rsidRPr="00D8079E">
        <w:rPr>
          <w:b w:val="0"/>
          <w:color w:val="000000"/>
          <w:sz w:val="24"/>
          <w:szCs w:val="24"/>
        </w:rPr>
        <w:t>5</w:t>
      </w:r>
    </w:p>
    <w:tbl>
      <w:tblPr>
        <w:tblW w:w="9653" w:type="dxa"/>
        <w:tblInd w:w="93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8"/>
        <w:gridCol w:w="2673"/>
        <w:gridCol w:w="1586"/>
        <w:gridCol w:w="1818"/>
        <w:gridCol w:w="1559"/>
        <w:gridCol w:w="1559"/>
      </w:tblGrid>
      <w:tr w:rsidR="00BA5F31" w:rsidTr="003966B8">
        <w:trPr>
          <w:trHeight w:val="48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BA5F31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3966B8">
              <w:rPr>
                <w:b w:val="0"/>
                <w:color w:val="000000"/>
                <w:sz w:val="18"/>
                <w:szCs w:val="18"/>
              </w:rPr>
              <w:t>п</w:t>
            </w:r>
            <w:proofErr w:type="gramEnd"/>
            <w:r w:rsidRPr="003966B8">
              <w:rPr>
                <w:b w:val="0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BA5F31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>Нефинансовые активы</w:t>
            </w: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BA5F31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>Наличие на начало года, руб.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BA5F31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>Поступление, руб.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BA5F31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>Выбытие, руб.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BA5F31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>Наличие на конец года, руб.</w:t>
            </w:r>
          </w:p>
        </w:tc>
      </w:tr>
      <w:tr w:rsidR="00BA5F31" w:rsidTr="003966B8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BA5F31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BA5F31" w:rsidP="003966B8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>Основные средства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B26736" w:rsidP="00FB0F0C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1 033 353,19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B26736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635220,00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B26736" w:rsidP="008043E2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478 800,00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B26736" w:rsidP="005610B9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1 184 541,19</w:t>
            </w:r>
          </w:p>
        </w:tc>
      </w:tr>
      <w:tr w:rsidR="000469F2" w:rsidTr="003966B8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469F2" w:rsidRPr="003966B8" w:rsidRDefault="000469F2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69F2" w:rsidRPr="003966B8" w:rsidRDefault="000469F2" w:rsidP="003966B8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Амортизация основных средств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69F2" w:rsidRDefault="00B26736" w:rsidP="00FB0F0C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1032 453,19</w:t>
            </w:r>
            <w:r w:rsidR="000469F2">
              <w:rPr>
                <w:b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69F2" w:rsidRDefault="000469F2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69F2" w:rsidRDefault="00963ADB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149928,00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69F2" w:rsidRPr="00360824" w:rsidRDefault="00963ADB" w:rsidP="008B28A2">
            <w:pPr>
              <w:ind w:firstLine="0"/>
              <w:jc w:val="right"/>
              <w:rPr>
                <w:b w:val="0"/>
                <w:color w:val="auto"/>
                <w:sz w:val="18"/>
                <w:szCs w:val="18"/>
              </w:rPr>
            </w:pPr>
            <w:r>
              <w:rPr>
                <w:b w:val="0"/>
                <w:color w:val="auto"/>
                <w:sz w:val="18"/>
                <w:szCs w:val="18"/>
              </w:rPr>
              <w:t>1182381,19</w:t>
            </w:r>
          </w:p>
        </w:tc>
      </w:tr>
      <w:tr w:rsidR="008B28A2" w:rsidTr="003966B8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B28A2" w:rsidRDefault="008B28A2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28A2" w:rsidRDefault="008B28A2" w:rsidP="003966B8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Вложения в основные средства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28A2" w:rsidRDefault="008B28A2" w:rsidP="005610B9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28A2" w:rsidRDefault="00963ADB" w:rsidP="008B28A2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635220,00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28A2" w:rsidRDefault="00963ADB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635220,00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B28A2" w:rsidRDefault="008B28A2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-</w:t>
            </w:r>
          </w:p>
        </w:tc>
      </w:tr>
      <w:tr w:rsidR="00BA5F31" w:rsidTr="003966B8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5F31" w:rsidRPr="003966B8" w:rsidRDefault="008B28A2" w:rsidP="003966B8">
            <w:pPr>
              <w:ind w:firstLine="0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BA5F31" w:rsidP="003966B8">
            <w:pPr>
              <w:ind w:firstLine="0"/>
              <w:jc w:val="left"/>
              <w:rPr>
                <w:b w:val="0"/>
                <w:color w:val="000000"/>
                <w:sz w:val="18"/>
                <w:szCs w:val="18"/>
              </w:rPr>
            </w:pPr>
            <w:r w:rsidRPr="003966B8">
              <w:rPr>
                <w:b w:val="0"/>
                <w:color w:val="000000"/>
                <w:sz w:val="18"/>
                <w:szCs w:val="18"/>
              </w:rPr>
              <w:t>Материальные запасы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963ADB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74 551,07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963ADB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117915,00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963ADB" w:rsidP="003966B8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66570,56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5F31" w:rsidRPr="003966B8" w:rsidRDefault="00963ADB" w:rsidP="000469F2">
            <w:pPr>
              <w:ind w:firstLine="0"/>
              <w:jc w:val="righ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125895,51</w:t>
            </w:r>
          </w:p>
        </w:tc>
      </w:tr>
    </w:tbl>
    <w:p w:rsidR="00E40176" w:rsidRDefault="00E40176">
      <w:pPr>
        <w:jc w:val="both"/>
        <w:rPr>
          <w:b w:val="0"/>
          <w:color w:val="000000"/>
        </w:rPr>
      </w:pPr>
    </w:p>
    <w:p w:rsidR="00BA5F31" w:rsidRDefault="00BA5F31">
      <w:pPr>
        <w:jc w:val="both"/>
        <w:rPr>
          <w:b w:val="0"/>
          <w:color w:val="000000"/>
        </w:rPr>
      </w:pPr>
      <w:r>
        <w:rPr>
          <w:b w:val="0"/>
          <w:color w:val="000000"/>
        </w:rPr>
        <w:t>Расхождений между показателями формы 0503168 «Сведения о движении нефинансовых активов» по состоянию на начало и конец отчетного периода и соответствующими показателями сводного Баланса (ф. 0503130)</w:t>
      </w:r>
      <w:r w:rsidR="00D47B28">
        <w:rPr>
          <w:b w:val="0"/>
          <w:color w:val="000000"/>
        </w:rPr>
        <w:t xml:space="preserve"> </w:t>
      </w:r>
      <w:r>
        <w:rPr>
          <w:b w:val="0"/>
          <w:color w:val="000000"/>
        </w:rPr>
        <w:t>в ходе внешней проверки не установлено.</w:t>
      </w:r>
    </w:p>
    <w:p w:rsidR="00BA5F31" w:rsidRDefault="00BA5F31">
      <w:pPr>
        <w:jc w:val="both"/>
        <w:rPr>
          <w:b w:val="0"/>
          <w:color w:val="000000"/>
        </w:rPr>
      </w:pPr>
      <w:r w:rsidRPr="00631316">
        <w:rPr>
          <w:b w:val="0"/>
          <w:color w:val="auto"/>
        </w:rPr>
        <w:t xml:space="preserve">Согласно данным </w:t>
      </w:r>
      <w:r w:rsidRPr="006F40E4">
        <w:rPr>
          <w:b w:val="0"/>
          <w:color w:val="auto"/>
          <w:u w:val="single"/>
        </w:rPr>
        <w:t>формы 0503169</w:t>
      </w:r>
      <w:r w:rsidRPr="00631316">
        <w:rPr>
          <w:b w:val="0"/>
          <w:color w:val="auto"/>
        </w:rPr>
        <w:t xml:space="preserve"> «Сведения по дебиторской и кредиторской</w:t>
      </w:r>
      <w:r>
        <w:rPr>
          <w:b w:val="0"/>
          <w:color w:val="0070C0"/>
        </w:rPr>
        <w:t xml:space="preserve"> </w:t>
      </w:r>
      <w:r>
        <w:rPr>
          <w:b w:val="0"/>
          <w:color w:val="000000"/>
        </w:rPr>
        <w:t xml:space="preserve">задолженности» по состоянию на начало отчетного периода </w:t>
      </w:r>
      <w:proofErr w:type="gramStart"/>
      <w:r>
        <w:rPr>
          <w:b w:val="0"/>
          <w:color w:val="000000"/>
        </w:rPr>
        <w:t>за</w:t>
      </w:r>
      <w:proofErr w:type="gramEnd"/>
      <w:r>
        <w:rPr>
          <w:b w:val="0"/>
          <w:color w:val="000000"/>
        </w:rPr>
        <w:t xml:space="preserve"> </w:t>
      </w:r>
      <w:r w:rsidR="00174636">
        <w:rPr>
          <w:b w:val="0"/>
          <w:color w:val="000000"/>
        </w:rPr>
        <w:t>УФ и НП</w:t>
      </w:r>
      <w:r>
        <w:rPr>
          <w:b w:val="0"/>
          <w:color w:val="000000"/>
        </w:rPr>
        <w:t xml:space="preserve"> числится:</w:t>
      </w:r>
    </w:p>
    <w:p w:rsidR="00BA5F31" w:rsidRDefault="00BA5F31">
      <w:pPr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- дебиторская задолженность </w:t>
      </w:r>
      <w:r w:rsidR="00A06C19">
        <w:rPr>
          <w:b w:val="0"/>
          <w:color w:val="000000"/>
        </w:rPr>
        <w:t>отсутствует</w:t>
      </w:r>
      <w:r>
        <w:rPr>
          <w:b w:val="0"/>
          <w:color w:val="000000"/>
        </w:rPr>
        <w:t>;</w:t>
      </w:r>
    </w:p>
    <w:p w:rsidR="00BA5F31" w:rsidRDefault="00BA5F31">
      <w:pPr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- кредиторская задолженность в размере </w:t>
      </w:r>
      <w:r w:rsidR="00C07167">
        <w:rPr>
          <w:b w:val="0"/>
          <w:color w:val="000000"/>
        </w:rPr>
        <w:t>210 490,41</w:t>
      </w:r>
      <w:r w:rsidR="005500D4">
        <w:rPr>
          <w:b w:val="0"/>
          <w:color w:val="000000"/>
        </w:rPr>
        <w:t xml:space="preserve"> </w:t>
      </w:r>
      <w:r>
        <w:rPr>
          <w:b w:val="0"/>
          <w:color w:val="000000"/>
        </w:rPr>
        <w:t>руб.</w:t>
      </w:r>
    </w:p>
    <w:p w:rsidR="003925FB" w:rsidRDefault="00BA5F31" w:rsidP="003925FB">
      <w:pPr>
        <w:ind w:left="720" w:hanging="11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Дебиторская задолженность по состоянию на конец отчетного периода </w:t>
      </w:r>
      <w:r w:rsidR="00C07167">
        <w:rPr>
          <w:b w:val="0"/>
          <w:color w:val="000000"/>
        </w:rPr>
        <w:t>составила 62,65 руб.</w:t>
      </w:r>
    </w:p>
    <w:p w:rsidR="004D4372" w:rsidRDefault="00BA5F31">
      <w:pPr>
        <w:jc w:val="both"/>
        <w:rPr>
          <w:b w:val="0"/>
          <w:color w:val="000000"/>
        </w:rPr>
      </w:pPr>
      <w:r w:rsidRPr="004D4372">
        <w:rPr>
          <w:b w:val="0"/>
          <w:color w:val="000000"/>
        </w:rPr>
        <w:t>По состоянию на конец отчетного периода кредиторская задолженность</w:t>
      </w:r>
      <w:r w:rsidR="004C2353" w:rsidRPr="004D4372">
        <w:rPr>
          <w:b w:val="0"/>
          <w:color w:val="000000"/>
        </w:rPr>
        <w:t xml:space="preserve"> </w:t>
      </w:r>
      <w:r w:rsidR="004D4372">
        <w:rPr>
          <w:b w:val="0"/>
          <w:color w:val="000000"/>
        </w:rPr>
        <w:t>у</w:t>
      </w:r>
      <w:r w:rsidR="00C07167">
        <w:rPr>
          <w:b w:val="0"/>
          <w:color w:val="000000"/>
        </w:rPr>
        <w:t>меньшилас</w:t>
      </w:r>
      <w:r w:rsidR="00360824">
        <w:rPr>
          <w:b w:val="0"/>
          <w:color w:val="000000"/>
        </w:rPr>
        <w:t>ь</w:t>
      </w:r>
      <w:r>
        <w:rPr>
          <w:b w:val="0"/>
          <w:color w:val="000000"/>
        </w:rPr>
        <w:t xml:space="preserve"> и составила </w:t>
      </w:r>
      <w:r w:rsidR="00C07167">
        <w:rPr>
          <w:b w:val="0"/>
          <w:color w:val="000000"/>
        </w:rPr>
        <w:t>178 003,46</w:t>
      </w:r>
      <w:r w:rsidR="004D4372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руб. </w:t>
      </w:r>
    </w:p>
    <w:p w:rsidR="00BA5F31" w:rsidRDefault="00BA5F31">
      <w:pPr>
        <w:jc w:val="both"/>
        <w:rPr>
          <w:b w:val="0"/>
          <w:color w:val="000000"/>
        </w:rPr>
      </w:pPr>
      <w:r>
        <w:rPr>
          <w:b w:val="0"/>
          <w:color w:val="000000"/>
        </w:rPr>
        <w:t>Долгосрочной и просроченной кредиторской задолженности по состоянию на конец отчетного периода согласно данным формы 0503169 за Учреждением не значится.</w:t>
      </w:r>
    </w:p>
    <w:p w:rsidR="003A7E8E" w:rsidRDefault="00BA5F31">
      <w:pPr>
        <w:jc w:val="both"/>
        <w:rPr>
          <w:b w:val="0"/>
          <w:color w:val="auto"/>
        </w:rPr>
      </w:pPr>
      <w:r>
        <w:rPr>
          <w:b w:val="0"/>
          <w:color w:val="000000"/>
        </w:rPr>
        <w:t>Итоговые показатели по синтетическому коду счета формы 0503169 «Сведения по дебиторской и кредиторской задолженности» соответствуют показателям, указанным в строках 4</w:t>
      </w:r>
      <w:r w:rsidR="000D1C6F">
        <w:rPr>
          <w:b w:val="0"/>
          <w:color w:val="000000"/>
        </w:rPr>
        <w:t>1</w:t>
      </w:r>
      <w:r>
        <w:rPr>
          <w:b w:val="0"/>
          <w:color w:val="000000"/>
        </w:rPr>
        <w:t xml:space="preserve">0, </w:t>
      </w:r>
      <w:r w:rsidR="00FB27B0">
        <w:rPr>
          <w:b w:val="0"/>
          <w:color w:val="000000"/>
        </w:rPr>
        <w:t>420, 520</w:t>
      </w:r>
      <w:r>
        <w:rPr>
          <w:b w:val="0"/>
          <w:color w:val="000000"/>
        </w:rPr>
        <w:t xml:space="preserve"> Баланса главного распорядителя бюджетных средств</w:t>
      </w:r>
      <w:r w:rsidR="005100B3">
        <w:rPr>
          <w:b w:val="0"/>
          <w:color w:val="000000"/>
        </w:rPr>
        <w:t xml:space="preserve"> </w:t>
      </w:r>
      <w:r>
        <w:rPr>
          <w:b w:val="0"/>
          <w:color w:val="000000"/>
        </w:rPr>
        <w:t>(</w:t>
      </w:r>
      <w:hyperlink r:id="rId12">
        <w:r w:rsidRPr="00FB27B0">
          <w:rPr>
            <w:b w:val="0"/>
            <w:color w:val="auto"/>
          </w:rPr>
          <w:t>ф. 0503130</w:t>
        </w:r>
      </w:hyperlink>
      <w:r w:rsidRPr="00FB27B0">
        <w:rPr>
          <w:b w:val="0"/>
          <w:color w:val="auto"/>
        </w:rPr>
        <w:t>) на начало и конец года соответственно.</w:t>
      </w:r>
    </w:p>
    <w:p w:rsidR="003A7E8E" w:rsidRPr="00CF35C2" w:rsidRDefault="003A7E8E" w:rsidP="00CF35C2">
      <w:pPr>
        <w:jc w:val="both"/>
        <w:rPr>
          <w:b w:val="0"/>
          <w:color w:val="auto"/>
        </w:rPr>
      </w:pPr>
      <w:r w:rsidRPr="003A7E8E">
        <w:rPr>
          <w:b w:val="0"/>
          <w:color w:val="000000"/>
        </w:rPr>
        <w:t xml:space="preserve">Согласно п.9 федерального стандарта бухгалтерского учета для организаций государственного сектора "Представление бухгалтерской (финансовой) отчетности, утвержденного Приказом Минфина России от 31.12.2016 </w:t>
      </w:r>
      <w:r w:rsidR="009A4AF8">
        <w:rPr>
          <w:b w:val="0"/>
          <w:color w:val="000000"/>
        </w:rPr>
        <w:t>№</w:t>
      </w:r>
      <w:r w:rsidRPr="003A7E8E">
        <w:rPr>
          <w:b w:val="0"/>
          <w:color w:val="000000"/>
        </w:rPr>
        <w:t xml:space="preserve"> 260н (ред. от 13.12.2019) данные годовой бухгалтерской (финансовой) отчетности подтверждаются результатами инвентаризации активов и обязательств.</w:t>
      </w:r>
    </w:p>
    <w:p w:rsidR="00024F0B" w:rsidRPr="00024F0B" w:rsidRDefault="00024F0B" w:rsidP="00024F0B">
      <w:pPr>
        <w:jc w:val="both"/>
        <w:rPr>
          <w:b w:val="0"/>
          <w:color w:val="000000"/>
        </w:rPr>
      </w:pPr>
      <w:r w:rsidRPr="00024F0B">
        <w:rPr>
          <w:b w:val="0"/>
          <w:color w:val="000000"/>
        </w:rPr>
        <w:t>Пунктом 82 ФСБУ "Концептуальные основы" указано, что результаты инвентаризации, проведенной перед составлением годовой бухгалтерской (финансовой) отчетности, отражаются в этой отчетности.</w:t>
      </w:r>
    </w:p>
    <w:p w:rsidR="00BA5F31" w:rsidRDefault="00BA5F31" w:rsidP="00024F0B">
      <w:pPr>
        <w:ind w:firstLine="540"/>
        <w:jc w:val="both"/>
        <w:rPr>
          <w:b w:val="0"/>
          <w:color w:val="000000"/>
        </w:rPr>
      </w:pPr>
      <w:r w:rsidRPr="00747269">
        <w:rPr>
          <w:b w:val="0"/>
          <w:color w:val="000000"/>
        </w:rPr>
        <w:lastRenderedPageBreak/>
        <w:t>В соответствие п.7, п. 158 Инструкции № 191н Учреждением перед составлением годовой бюджетной отчетности была проведена инвентаризация, в результате проведения которой расхождений не обнаружено, что отражено в Разделе 5 Пояснительной записки (ф.503160).</w:t>
      </w:r>
    </w:p>
    <w:p w:rsidR="00742B62" w:rsidRDefault="00BA5F31">
      <w:pPr>
        <w:spacing w:before="120"/>
        <w:jc w:val="both"/>
        <w:rPr>
          <w:color w:val="000000"/>
        </w:rPr>
      </w:pPr>
      <w:r>
        <w:rPr>
          <w:color w:val="000000"/>
        </w:rPr>
        <w:t>6. Выводы:</w:t>
      </w:r>
      <w:r w:rsidR="00747269">
        <w:rPr>
          <w:color w:val="000000"/>
        </w:rPr>
        <w:t xml:space="preserve"> </w:t>
      </w:r>
    </w:p>
    <w:p w:rsidR="00BA5F31" w:rsidRDefault="00BA5F31">
      <w:pPr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1. </w:t>
      </w:r>
      <w:r w:rsidR="000D43CB">
        <w:rPr>
          <w:b w:val="0"/>
          <w:color w:val="000000"/>
        </w:rPr>
        <w:t>Б</w:t>
      </w:r>
      <w:r>
        <w:rPr>
          <w:b w:val="0"/>
          <w:color w:val="000000"/>
        </w:rPr>
        <w:t xml:space="preserve">юджетная отчетность </w:t>
      </w:r>
      <w:r w:rsidR="00747269">
        <w:rPr>
          <w:b w:val="0"/>
          <w:color w:val="000000"/>
        </w:rPr>
        <w:t>УФ и НП</w:t>
      </w:r>
      <w:r w:rsidR="00360824">
        <w:rPr>
          <w:b w:val="0"/>
          <w:color w:val="000000"/>
        </w:rPr>
        <w:t xml:space="preserve"> за 202</w:t>
      </w:r>
      <w:r w:rsidR="009A4AF8">
        <w:rPr>
          <w:b w:val="0"/>
          <w:color w:val="000000"/>
        </w:rPr>
        <w:t>2</w:t>
      </w:r>
      <w:r w:rsidR="00360824">
        <w:rPr>
          <w:b w:val="0"/>
          <w:color w:val="000000"/>
        </w:rPr>
        <w:t xml:space="preserve"> год</w:t>
      </w:r>
      <w:r w:rsidR="00747269">
        <w:rPr>
          <w:b w:val="0"/>
          <w:color w:val="000000"/>
        </w:rPr>
        <w:t xml:space="preserve"> </w:t>
      </w:r>
      <w:r>
        <w:rPr>
          <w:b w:val="0"/>
          <w:color w:val="000000"/>
        </w:rPr>
        <w:t xml:space="preserve">представлена в срок, установленный п. 4 ст. 34 Положения о бюджетном процессе в городе </w:t>
      </w:r>
      <w:proofErr w:type="spellStart"/>
      <w:r>
        <w:rPr>
          <w:b w:val="0"/>
          <w:color w:val="000000"/>
        </w:rPr>
        <w:t>Искитиме</w:t>
      </w:r>
      <w:proofErr w:type="spellEnd"/>
      <w:r>
        <w:rPr>
          <w:b w:val="0"/>
          <w:color w:val="000000"/>
        </w:rPr>
        <w:t xml:space="preserve"> Новосибирской области, утвержденного Решением Совета депутатов </w:t>
      </w:r>
      <w:proofErr w:type="spellStart"/>
      <w:r>
        <w:rPr>
          <w:b w:val="0"/>
          <w:color w:val="000000"/>
        </w:rPr>
        <w:t>г</w:t>
      </w:r>
      <w:proofErr w:type="gramStart"/>
      <w:r>
        <w:rPr>
          <w:b w:val="0"/>
          <w:color w:val="000000"/>
        </w:rPr>
        <w:t>.И</w:t>
      </w:r>
      <w:proofErr w:type="gramEnd"/>
      <w:r>
        <w:rPr>
          <w:b w:val="0"/>
          <w:color w:val="000000"/>
        </w:rPr>
        <w:t>скитима</w:t>
      </w:r>
      <w:proofErr w:type="spellEnd"/>
      <w:r>
        <w:rPr>
          <w:b w:val="0"/>
          <w:color w:val="000000"/>
        </w:rPr>
        <w:t xml:space="preserve"> от 31.05.2017 № 82;</w:t>
      </w:r>
    </w:p>
    <w:p w:rsidR="00BA5F31" w:rsidRDefault="00BA5F31">
      <w:pPr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2. Годовая бюджетная отчетность </w:t>
      </w:r>
      <w:r w:rsidR="00747269">
        <w:rPr>
          <w:b w:val="0"/>
          <w:color w:val="000000"/>
        </w:rPr>
        <w:t xml:space="preserve">УФ и НП </w:t>
      </w:r>
      <w:r>
        <w:rPr>
          <w:b w:val="0"/>
          <w:color w:val="000000"/>
        </w:rPr>
        <w:t>составлена по формам и в объеме, предусмотренном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 191н;</w:t>
      </w:r>
    </w:p>
    <w:p w:rsidR="00586C6B" w:rsidRDefault="00BA5F31" w:rsidP="00586C6B">
      <w:pPr>
        <w:jc w:val="both"/>
        <w:rPr>
          <w:b w:val="0"/>
          <w:color w:val="000000"/>
        </w:rPr>
      </w:pPr>
      <w:r>
        <w:rPr>
          <w:b w:val="0"/>
          <w:color w:val="000000"/>
        </w:rPr>
        <w:t>3. Соотношения между показателями бюджетной отчетности за 20</w:t>
      </w:r>
      <w:r w:rsidR="00360824">
        <w:rPr>
          <w:b w:val="0"/>
          <w:color w:val="000000"/>
        </w:rPr>
        <w:t>2</w:t>
      </w:r>
      <w:r w:rsidR="009A4AF8">
        <w:rPr>
          <w:b w:val="0"/>
          <w:color w:val="000000"/>
        </w:rPr>
        <w:t>2</w:t>
      </w:r>
      <w:r w:rsidR="006F40E4">
        <w:rPr>
          <w:b w:val="0"/>
          <w:color w:val="000000"/>
        </w:rPr>
        <w:t xml:space="preserve"> год соблюдаются.</w:t>
      </w:r>
    </w:p>
    <w:p w:rsidR="00EF6672" w:rsidRPr="00D81F98" w:rsidRDefault="00EF6672" w:rsidP="007C43D4">
      <w:pPr>
        <w:ind w:firstLine="708"/>
        <w:jc w:val="both"/>
        <w:rPr>
          <w:b w:val="0"/>
          <w:color w:val="auto"/>
        </w:rPr>
      </w:pPr>
    </w:p>
    <w:p w:rsidR="00747269" w:rsidRDefault="00747269">
      <w:pPr>
        <w:jc w:val="both"/>
        <w:rPr>
          <w:b w:val="0"/>
          <w:color w:val="000000"/>
        </w:rPr>
      </w:pPr>
    </w:p>
    <w:p w:rsidR="00E72ABC" w:rsidRDefault="00E72ABC">
      <w:pPr>
        <w:jc w:val="both"/>
        <w:rPr>
          <w:b w:val="0"/>
          <w:color w:val="000000"/>
        </w:rPr>
      </w:pPr>
    </w:p>
    <w:p w:rsidR="00EE2E39" w:rsidRDefault="00EE2E39" w:rsidP="00360824">
      <w:pPr>
        <w:ind w:firstLine="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Председатель </w:t>
      </w:r>
      <w:proofErr w:type="gramStart"/>
      <w:r>
        <w:rPr>
          <w:b w:val="0"/>
          <w:color w:val="000000"/>
        </w:rPr>
        <w:t>Контрольно-счетного</w:t>
      </w:r>
      <w:proofErr w:type="gramEnd"/>
    </w:p>
    <w:p w:rsidR="00EE2E39" w:rsidRDefault="00EE2E39" w:rsidP="00360824">
      <w:pPr>
        <w:ind w:firstLine="0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органа города Искитима                                         </w:t>
      </w:r>
      <w:r w:rsidR="00360824">
        <w:rPr>
          <w:b w:val="0"/>
          <w:color w:val="000000"/>
        </w:rPr>
        <w:t xml:space="preserve">        </w:t>
      </w:r>
      <w:r>
        <w:rPr>
          <w:b w:val="0"/>
          <w:color w:val="000000"/>
        </w:rPr>
        <w:t xml:space="preserve">             </w:t>
      </w:r>
      <w:r w:rsidR="005100B3">
        <w:rPr>
          <w:b w:val="0"/>
          <w:color w:val="000000"/>
        </w:rPr>
        <w:t xml:space="preserve">     </w:t>
      </w:r>
      <w:r>
        <w:rPr>
          <w:b w:val="0"/>
          <w:color w:val="000000"/>
        </w:rPr>
        <w:t>В.</w:t>
      </w:r>
      <w:r w:rsidR="007C43D4">
        <w:rPr>
          <w:b w:val="0"/>
          <w:color w:val="000000"/>
        </w:rPr>
        <w:t>Ю</w:t>
      </w:r>
      <w:r>
        <w:rPr>
          <w:b w:val="0"/>
          <w:color w:val="000000"/>
        </w:rPr>
        <w:t>.</w:t>
      </w:r>
      <w:r w:rsidR="00E72ABC">
        <w:rPr>
          <w:b w:val="0"/>
          <w:color w:val="000000"/>
        </w:rPr>
        <w:t xml:space="preserve"> </w:t>
      </w:r>
      <w:proofErr w:type="spellStart"/>
      <w:r w:rsidR="007C43D4">
        <w:rPr>
          <w:b w:val="0"/>
          <w:color w:val="000000"/>
        </w:rPr>
        <w:t>Михайлец</w:t>
      </w:r>
      <w:proofErr w:type="spellEnd"/>
    </w:p>
    <w:sectPr w:rsidR="00EE2E39" w:rsidSect="002B297A">
      <w:footerReference w:type="default" r:id="rId13"/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167" w:rsidRDefault="00C07167" w:rsidP="00F15A56">
      <w:r>
        <w:separator/>
      </w:r>
    </w:p>
  </w:endnote>
  <w:endnote w:type="continuationSeparator" w:id="0">
    <w:p w:rsidR="00C07167" w:rsidRDefault="00C07167" w:rsidP="00F1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167" w:rsidRPr="006C62C9" w:rsidRDefault="00C07167" w:rsidP="006C62C9">
    <w:pPr>
      <w:pStyle w:val="aa"/>
      <w:pBdr>
        <w:top w:val="thinThickSmallGap" w:sz="24" w:space="1" w:color="622423"/>
      </w:pBdr>
      <w:tabs>
        <w:tab w:val="clear" w:pos="4677"/>
        <w:tab w:val="clear" w:pos="9355"/>
        <w:tab w:val="right" w:pos="9637"/>
      </w:tabs>
      <w:rPr>
        <w:rFonts w:ascii="Cambria" w:hAnsi="Cambria"/>
        <w:b w:val="0"/>
        <w:sz w:val="20"/>
        <w:szCs w:val="20"/>
      </w:rPr>
    </w:pPr>
    <w:r>
      <w:rPr>
        <w:rFonts w:ascii="Cambria" w:hAnsi="Cambria"/>
        <w:b w:val="0"/>
        <w:color w:val="auto"/>
        <w:sz w:val="20"/>
        <w:szCs w:val="20"/>
      </w:rPr>
      <w:t xml:space="preserve">Заключение от </w:t>
    </w:r>
    <w:r w:rsidR="00084D5B">
      <w:rPr>
        <w:rFonts w:ascii="Cambria" w:hAnsi="Cambria"/>
        <w:b w:val="0"/>
        <w:color w:val="auto"/>
        <w:sz w:val="20"/>
        <w:szCs w:val="20"/>
      </w:rPr>
      <w:t>03</w:t>
    </w:r>
    <w:r>
      <w:rPr>
        <w:rFonts w:ascii="Cambria" w:hAnsi="Cambria"/>
        <w:b w:val="0"/>
        <w:color w:val="auto"/>
        <w:sz w:val="20"/>
        <w:szCs w:val="20"/>
      </w:rPr>
      <w:t>.04.202</w:t>
    </w:r>
    <w:r w:rsidR="00084D5B">
      <w:rPr>
        <w:rFonts w:ascii="Cambria" w:hAnsi="Cambria"/>
        <w:b w:val="0"/>
        <w:color w:val="auto"/>
        <w:sz w:val="20"/>
        <w:szCs w:val="20"/>
      </w:rPr>
      <w:t>3</w:t>
    </w:r>
    <w:r>
      <w:rPr>
        <w:rFonts w:ascii="Cambria" w:hAnsi="Cambria"/>
        <w:b w:val="0"/>
        <w:color w:val="auto"/>
        <w:sz w:val="20"/>
        <w:szCs w:val="20"/>
      </w:rPr>
      <w:t xml:space="preserve"> №</w:t>
    </w:r>
    <w:r w:rsidR="00084D5B">
      <w:rPr>
        <w:rFonts w:ascii="Cambria" w:hAnsi="Cambria"/>
        <w:b w:val="0"/>
        <w:color w:val="auto"/>
        <w:sz w:val="20"/>
        <w:szCs w:val="20"/>
      </w:rPr>
      <w:t>19</w:t>
    </w:r>
    <w:r>
      <w:rPr>
        <w:rFonts w:ascii="Cambria" w:hAnsi="Cambria"/>
        <w:b w:val="0"/>
        <w:color w:val="auto"/>
        <w:sz w:val="20"/>
        <w:szCs w:val="20"/>
      </w:rPr>
      <w:t>-Б</w:t>
    </w:r>
    <w:r w:rsidRPr="006C62C9">
      <w:rPr>
        <w:rFonts w:asciiTheme="majorHAnsi" w:eastAsiaTheme="majorEastAsia" w:hAnsiTheme="majorHAnsi"/>
        <w:b w:val="0"/>
        <w:sz w:val="20"/>
        <w:szCs w:val="20"/>
      </w:rPr>
      <w:tab/>
    </w:r>
    <w:r w:rsidRPr="006C62C9">
      <w:rPr>
        <w:rFonts w:ascii="Cambria" w:hAnsi="Cambria"/>
        <w:b w:val="0"/>
        <w:sz w:val="20"/>
        <w:szCs w:val="20"/>
      </w:rPr>
      <w:t xml:space="preserve">Страница </w:t>
    </w:r>
    <w:r w:rsidRPr="006C62C9">
      <w:rPr>
        <w:b w:val="0"/>
        <w:sz w:val="20"/>
        <w:szCs w:val="20"/>
      </w:rPr>
      <w:fldChar w:fldCharType="begin"/>
    </w:r>
    <w:r w:rsidRPr="006C62C9">
      <w:rPr>
        <w:b w:val="0"/>
        <w:sz w:val="20"/>
        <w:szCs w:val="20"/>
      </w:rPr>
      <w:instrText>PAGE   \* MERGEFORMAT</w:instrText>
    </w:r>
    <w:r w:rsidRPr="006C62C9">
      <w:rPr>
        <w:b w:val="0"/>
        <w:sz w:val="20"/>
        <w:szCs w:val="20"/>
      </w:rPr>
      <w:fldChar w:fldCharType="separate"/>
    </w:r>
    <w:r w:rsidR="00084D5B" w:rsidRPr="00084D5B">
      <w:rPr>
        <w:rFonts w:ascii="Cambria" w:hAnsi="Cambria"/>
        <w:b w:val="0"/>
        <w:noProof/>
        <w:sz w:val="20"/>
        <w:szCs w:val="20"/>
      </w:rPr>
      <w:t>7</w:t>
    </w:r>
    <w:r w:rsidRPr="006C62C9">
      <w:rPr>
        <w:b w:val="0"/>
        <w:sz w:val="20"/>
        <w:szCs w:val="20"/>
      </w:rPr>
      <w:fldChar w:fldCharType="end"/>
    </w:r>
  </w:p>
  <w:p w:rsidR="00C07167" w:rsidRPr="006C62C9" w:rsidRDefault="00C07167">
    <w:pPr>
      <w:tabs>
        <w:tab w:val="center" w:pos="4677"/>
        <w:tab w:val="right" w:pos="9355"/>
      </w:tabs>
      <w:ind w:firstLine="0"/>
      <w:rPr>
        <w:b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167" w:rsidRDefault="00C07167" w:rsidP="00F15A56">
      <w:r>
        <w:separator/>
      </w:r>
    </w:p>
  </w:footnote>
  <w:footnote w:type="continuationSeparator" w:id="0">
    <w:p w:rsidR="00C07167" w:rsidRDefault="00C07167" w:rsidP="00F15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A56"/>
    <w:rsid w:val="0000117E"/>
    <w:rsid w:val="00007ED4"/>
    <w:rsid w:val="0001064E"/>
    <w:rsid w:val="0001655E"/>
    <w:rsid w:val="00024F0B"/>
    <w:rsid w:val="000469F2"/>
    <w:rsid w:val="000607B0"/>
    <w:rsid w:val="0007228D"/>
    <w:rsid w:val="000813FF"/>
    <w:rsid w:val="00082493"/>
    <w:rsid w:val="00082BB7"/>
    <w:rsid w:val="00084D5B"/>
    <w:rsid w:val="00091918"/>
    <w:rsid w:val="000A2671"/>
    <w:rsid w:val="000B33BD"/>
    <w:rsid w:val="000B33CD"/>
    <w:rsid w:val="000D1C6F"/>
    <w:rsid w:val="000D43CB"/>
    <w:rsid w:val="000F1DC0"/>
    <w:rsid w:val="001143F5"/>
    <w:rsid w:val="0012513B"/>
    <w:rsid w:val="0013422E"/>
    <w:rsid w:val="001431EC"/>
    <w:rsid w:val="001546B8"/>
    <w:rsid w:val="00155217"/>
    <w:rsid w:val="0016389A"/>
    <w:rsid w:val="00174636"/>
    <w:rsid w:val="00197472"/>
    <w:rsid w:val="001F63E9"/>
    <w:rsid w:val="001F7964"/>
    <w:rsid w:val="00200C65"/>
    <w:rsid w:val="00202116"/>
    <w:rsid w:val="00202E57"/>
    <w:rsid w:val="00203680"/>
    <w:rsid w:val="002131B9"/>
    <w:rsid w:val="00214FE2"/>
    <w:rsid w:val="00241C78"/>
    <w:rsid w:val="0026477A"/>
    <w:rsid w:val="00277DBF"/>
    <w:rsid w:val="002849FF"/>
    <w:rsid w:val="002A5C12"/>
    <w:rsid w:val="002B297A"/>
    <w:rsid w:val="002C6E56"/>
    <w:rsid w:val="002D527F"/>
    <w:rsid w:val="002E6436"/>
    <w:rsid w:val="003044DC"/>
    <w:rsid w:val="00313E23"/>
    <w:rsid w:val="00323D1A"/>
    <w:rsid w:val="00324AA7"/>
    <w:rsid w:val="00326DAC"/>
    <w:rsid w:val="00350CCA"/>
    <w:rsid w:val="003575F6"/>
    <w:rsid w:val="00360824"/>
    <w:rsid w:val="00362DD7"/>
    <w:rsid w:val="003705B1"/>
    <w:rsid w:val="003708C9"/>
    <w:rsid w:val="003727A8"/>
    <w:rsid w:val="00391DB5"/>
    <w:rsid w:val="003925FB"/>
    <w:rsid w:val="003966B8"/>
    <w:rsid w:val="003A55D7"/>
    <w:rsid w:val="003A7E8E"/>
    <w:rsid w:val="003C4CA1"/>
    <w:rsid w:val="003E4E64"/>
    <w:rsid w:val="00416B80"/>
    <w:rsid w:val="00423DE0"/>
    <w:rsid w:val="00440561"/>
    <w:rsid w:val="00472F7C"/>
    <w:rsid w:val="00476A88"/>
    <w:rsid w:val="004813EF"/>
    <w:rsid w:val="004C2353"/>
    <w:rsid w:val="004D2431"/>
    <w:rsid w:val="004D4372"/>
    <w:rsid w:val="004E5A74"/>
    <w:rsid w:val="004E7845"/>
    <w:rsid w:val="004E7949"/>
    <w:rsid w:val="004F7407"/>
    <w:rsid w:val="00500713"/>
    <w:rsid w:val="005018F4"/>
    <w:rsid w:val="005100B3"/>
    <w:rsid w:val="005114A2"/>
    <w:rsid w:val="00525524"/>
    <w:rsid w:val="0054559B"/>
    <w:rsid w:val="005500D4"/>
    <w:rsid w:val="00552518"/>
    <w:rsid w:val="005610B9"/>
    <w:rsid w:val="005714EE"/>
    <w:rsid w:val="005753EF"/>
    <w:rsid w:val="0058401C"/>
    <w:rsid w:val="00584E2E"/>
    <w:rsid w:val="00586C6B"/>
    <w:rsid w:val="005948B9"/>
    <w:rsid w:val="005C2A01"/>
    <w:rsid w:val="005C4A0F"/>
    <w:rsid w:val="005D0C62"/>
    <w:rsid w:val="00607768"/>
    <w:rsid w:val="00611DC9"/>
    <w:rsid w:val="006214E4"/>
    <w:rsid w:val="00622AE1"/>
    <w:rsid w:val="00631316"/>
    <w:rsid w:val="00631716"/>
    <w:rsid w:val="00691A43"/>
    <w:rsid w:val="006C62C9"/>
    <w:rsid w:val="006D2DF4"/>
    <w:rsid w:val="006E2E54"/>
    <w:rsid w:val="006E33C3"/>
    <w:rsid w:val="006F333B"/>
    <w:rsid w:val="006F40E4"/>
    <w:rsid w:val="007000A3"/>
    <w:rsid w:val="00705C6E"/>
    <w:rsid w:val="0073556F"/>
    <w:rsid w:val="00740776"/>
    <w:rsid w:val="00742B62"/>
    <w:rsid w:val="00747269"/>
    <w:rsid w:val="00755FE0"/>
    <w:rsid w:val="00764C4C"/>
    <w:rsid w:val="0077759F"/>
    <w:rsid w:val="007861B0"/>
    <w:rsid w:val="00792153"/>
    <w:rsid w:val="00796668"/>
    <w:rsid w:val="007A2BF0"/>
    <w:rsid w:val="007B4351"/>
    <w:rsid w:val="007C43D4"/>
    <w:rsid w:val="007E5FF4"/>
    <w:rsid w:val="007F2C8E"/>
    <w:rsid w:val="007F50D3"/>
    <w:rsid w:val="008043E2"/>
    <w:rsid w:val="00815EAF"/>
    <w:rsid w:val="0082528A"/>
    <w:rsid w:val="00844F43"/>
    <w:rsid w:val="008529B3"/>
    <w:rsid w:val="00890931"/>
    <w:rsid w:val="00892C6D"/>
    <w:rsid w:val="008967F0"/>
    <w:rsid w:val="008A6AB6"/>
    <w:rsid w:val="008B28A2"/>
    <w:rsid w:val="008C1733"/>
    <w:rsid w:val="008E7D36"/>
    <w:rsid w:val="008F04D3"/>
    <w:rsid w:val="009005B4"/>
    <w:rsid w:val="00914CFA"/>
    <w:rsid w:val="009244E8"/>
    <w:rsid w:val="0093072A"/>
    <w:rsid w:val="009327D3"/>
    <w:rsid w:val="00933469"/>
    <w:rsid w:val="00940646"/>
    <w:rsid w:val="00945CFE"/>
    <w:rsid w:val="00951B30"/>
    <w:rsid w:val="00953E30"/>
    <w:rsid w:val="00954E1C"/>
    <w:rsid w:val="00962032"/>
    <w:rsid w:val="00963ADB"/>
    <w:rsid w:val="00964DAA"/>
    <w:rsid w:val="00966E41"/>
    <w:rsid w:val="0098459A"/>
    <w:rsid w:val="00984F12"/>
    <w:rsid w:val="00985BFC"/>
    <w:rsid w:val="00990E32"/>
    <w:rsid w:val="009976E8"/>
    <w:rsid w:val="009A4629"/>
    <w:rsid w:val="009A4AF8"/>
    <w:rsid w:val="009B5C13"/>
    <w:rsid w:val="009D25B6"/>
    <w:rsid w:val="009D3559"/>
    <w:rsid w:val="009D73B4"/>
    <w:rsid w:val="009E5891"/>
    <w:rsid w:val="009E5AFB"/>
    <w:rsid w:val="009F4E42"/>
    <w:rsid w:val="009F7338"/>
    <w:rsid w:val="00A04B8F"/>
    <w:rsid w:val="00A06C19"/>
    <w:rsid w:val="00A12300"/>
    <w:rsid w:val="00A23EA8"/>
    <w:rsid w:val="00A24FEF"/>
    <w:rsid w:val="00A901E4"/>
    <w:rsid w:val="00A9160A"/>
    <w:rsid w:val="00A97A08"/>
    <w:rsid w:val="00AA681E"/>
    <w:rsid w:val="00AA6F7B"/>
    <w:rsid w:val="00AC2114"/>
    <w:rsid w:val="00AC6BF7"/>
    <w:rsid w:val="00AD3DDE"/>
    <w:rsid w:val="00AE58EF"/>
    <w:rsid w:val="00AE59F3"/>
    <w:rsid w:val="00B15471"/>
    <w:rsid w:val="00B26736"/>
    <w:rsid w:val="00B43739"/>
    <w:rsid w:val="00B5721E"/>
    <w:rsid w:val="00B80633"/>
    <w:rsid w:val="00B87949"/>
    <w:rsid w:val="00B900D2"/>
    <w:rsid w:val="00BA5F31"/>
    <w:rsid w:val="00BC77DA"/>
    <w:rsid w:val="00BD066A"/>
    <w:rsid w:val="00BF7319"/>
    <w:rsid w:val="00C05523"/>
    <w:rsid w:val="00C07167"/>
    <w:rsid w:val="00C11817"/>
    <w:rsid w:val="00C43F8E"/>
    <w:rsid w:val="00C45D13"/>
    <w:rsid w:val="00C46F57"/>
    <w:rsid w:val="00C527C4"/>
    <w:rsid w:val="00C55431"/>
    <w:rsid w:val="00C712BA"/>
    <w:rsid w:val="00C74E0E"/>
    <w:rsid w:val="00C84A37"/>
    <w:rsid w:val="00C8699F"/>
    <w:rsid w:val="00C92BA4"/>
    <w:rsid w:val="00C946B9"/>
    <w:rsid w:val="00CC5830"/>
    <w:rsid w:val="00CF35C2"/>
    <w:rsid w:val="00CF4A01"/>
    <w:rsid w:val="00D12298"/>
    <w:rsid w:val="00D12822"/>
    <w:rsid w:val="00D1593F"/>
    <w:rsid w:val="00D15C6E"/>
    <w:rsid w:val="00D240C6"/>
    <w:rsid w:val="00D43ACC"/>
    <w:rsid w:val="00D47B28"/>
    <w:rsid w:val="00D543A6"/>
    <w:rsid w:val="00D5504D"/>
    <w:rsid w:val="00D662B4"/>
    <w:rsid w:val="00D77E0F"/>
    <w:rsid w:val="00D8079E"/>
    <w:rsid w:val="00D81F98"/>
    <w:rsid w:val="00D940CD"/>
    <w:rsid w:val="00DA4514"/>
    <w:rsid w:val="00DA57B6"/>
    <w:rsid w:val="00DA73C7"/>
    <w:rsid w:val="00DB31BE"/>
    <w:rsid w:val="00E05061"/>
    <w:rsid w:val="00E05CE5"/>
    <w:rsid w:val="00E12691"/>
    <w:rsid w:val="00E37C65"/>
    <w:rsid w:val="00E40176"/>
    <w:rsid w:val="00E40562"/>
    <w:rsid w:val="00E40BC5"/>
    <w:rsid w:val="00E51057"/>
    <w:rsid w:val="00E72ABC"/>
    <w:rsid w:val="00E923E1"/>
    <w:rsid w:val="00E93914"/>
    <w:rsid w:val="00EA5D4F"/>
    <w:rsid w:val="00EB4C5C"/>
    <w:rsid w:val="00EC043D"/>
    <w:rsid w:val="00EE156D"/>
    <w:rsid w:val="00EE2E39"/>
    <w:rsid w:val="00EE5E25"/>
    <w:rsid w:val="00EE76B8"/>
    <w:rsid w:val="00EF08D6"/>
    <w:rsid w:val="00EF41C6"/>
    <w:rsid w:val="00EF6672"/>
    <w:rsid w:val="00F0390C"/>
    <w:rsid w:val="00F15A56"/>
    <w:rsid w:val="00F267EC"/>
    <w:rsid w:val="00F40DAA"/>
    <w:rsid w:val="00F45F3E"/>
    <w:rsid w:val="00F5525B"/>
    <w:rsid w:val="00F6460C"/>
    <w:rsid w:val="00F64F12"/>
    <w:rsid w:val="00F74342"/>
    <w:rsid w:val="00F93F21"/>
    <w:rsid w:val="00FA5074"/>
    <w:rsid w:val="00FB02AC"/>
    <w:rsid w:val="00FB04C1"/>
    <w:rsid w:val="00FB0F0C"/>
    <w:rsid w:val="00FB1332"/>
    <w:rsid w:val="00FB27B0"/>
    <w:rsid w:val="00FB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A56"/>
    <w:pPr>
      <w:spacing w:after="0" w:line="240" w:lineRule="auto"/>
      <w:ind w:firstLine="709"/>
      <w:jc w:val="center"/>
    </w:pPr>
    <w:rPr>
      <w:b/>
      <w:color w:val="333333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15A56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F15A56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F15A56"/>
    <w:pPr>
      <w:keepNext/>
      <w:keepLines/>
      <w:spacing w:before="280" w:after="80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15A56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F15A56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5A56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color w:val="333333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color w:val="333333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color w:val="333333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color w:val="333333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color w:val="333333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Cs/>
      <w:color w:val="333333"/>
    </w:rPr>
  </w:style>
  <w:style w:type="paragraph" w:styleId="a3">
    <w:name w:val="Title"/>
    <w:basedOn w:val="a"/>
    <w:next w:val="a"/>
    <w:link w:val="a4"/>
    <w:uiPriority w:val="99"/>
    <w:qFormat/>
    <w:rsid w:val="00F15A56"/>
    <w:pPr>
      <w:keepNext/>
      <w:keepLines/>
      <w:spacing w:before="480" w:after="120"/>
    </w:pPr>
    <w:rPr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hAnsi="Cambria" w:cs="Times New Roman"/>
      <w:b/>
      <w:bCs/>
      <w:color w:val="333333"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F15A56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locked/>
    <w:rPr>
      <w:rFonts w:ascii="Cambria" w:hAnsi="Cambria" w:cs="Times New Roman"/>
      <w:b/>
      <w:color w:val="333333"/>
      <w:sz w:val="24"/>
      <w:szCs w:val="24"/>
    </w:rPr>
  </w:style>
  <w:style w:type="table" w:customStyle="1" w:styleId="a7">
    <w:name w:val="Стиль"/>
    <w:uiPriority w:val="99"/>
    <w:rsid w:val="00F15A56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F15A56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F15A56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F15A56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uiPriority w:val="99"/>
    <w:rsid w:val="00F15A56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uiPriority w:val="99"/>
    <w:rsid w:val="00F15A56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Стиль1"/>
    <w:uiPriority w:val="99"/>
    <w:rsid w:val="00F15A56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6C62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C62C9"/>
    <w:rPr>
      <w:rFonts w:cs="Times New Roman"/>
      <w:b/>
      <w:color w:val="333333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6C62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C62C9"/>
    <w:rPr>
      <w:rFonts w:cs="Times New Roman"/>
      <w:b/>
      <w:color w:val="333333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6C62C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6C62C9"/>
    <w:rPr>
      <w:rFonts w:ascii="Tahoma" w:hAnsi="Tahoma" w:cs="Tahoma"/>
      <w:b/>
      <w:color w:val="33333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A56"/>
    <w:pPr>
      <w:spacing w:after="0" w:line="240" w:lineRule="auto"/>
      <w:ind w:firstLine="709"/>
      <w:jc w:val="center"/>
    </w:pPr>
    <w:rPr>
      <w:b/>
      <w:color w:val="333333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15A56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F15A56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F15A56"/>
    <w:pPr>
      <w:keepNext/>
      <w:keepLines/>
      <w:spacing w:before="280" w:after="80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15A56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F15A56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5A56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color w:val="333333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color w:val="333333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color w:val="333333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color w:val="333333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color w:val="333333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Cs/>
      <w:color w:val="333333"/>
    </w:rPr>
  </w:style>
  <w:style w:type="paragraph" w:styleId="a3">
    <w:name w:val="Title"/>
    <w:basedOn w:val="a"/>
    <w:next w:val="a"/>
    <w:link w:val="a4"/>
    <w:uiPriority w:val="99"/>
    <w:qFormat/>
    <w:rsid w:val="00F15A56"/>
    <w:pPr>
      <w:keepNext/>
      <w:keepLines/>
      <w:spacing w:before="480" w:after="120"/>
    </w:pPr>
    <w:rPr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hAnsi="Cambria" w:cs="Times New Roman"/>
      <w:b/>
      <w:bCs/>
      <w:color w:val="333333"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F15A56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locked/>
    <w:rPr>
      <w:rFonts w:ascii="Cambria" w:hAnsi="Cambria" w:cs="Times New Roman"/>
      <w:b/>
      <w:color w:val="333333"/>
      <w:sz w:val="24"/>
      <w:szCs w:val="24"/>
    </w:rPr>
  </w:style>
  <w:style w:type="table" w:customStyle="1" w:styleId="a7">
    <w:name w:val="Стиль"/>
    <w:uiPriority w:val="99"/>
    <w:rsid w:val="00F15A56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F15A56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F15A56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F15A56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uiPriority w:val="99"/>
    <w:rsid w:val="00F15A56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uiPriority w:val="99"/>
    <w:rsid w:val="00F15A56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Стиль1"/>
    <w:uiPriority w:val="99"/>
    <w:rsid w:val="00F15A56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6C62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C62C9"/>
    <w:rPr>
      <w:rFonts w:cs="Times New Roman"/>
      <w:b/>
      <w:color w:val="333333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6C62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C62C9"/>
    <w:rPr>
      <w:rFonts w:cs="Times New Roman"/>
      <w:b/>
      <w:color w:val="333333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6C62C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6C62C9"/>
    <w:rPr>
      <w:rFonts w:ascii="Tahoma" w:hAnsi="Tahoma" w:cs="Tahoma"/>
      <w:b/>
      <w:color w:val="33333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42F07-B51A-4927-9B34-0333C8DAC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7</Pages>
  <Words>2032</Words>
  <Characters>13821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2022-04-15T02:56:00Z</cp:lastPrinted>
  <dcterms:created xsi:type="dcterms:W3CDTF">2023-03-24T04:13:00Z</dcterms:created>
  <dcterms:modified xsi:type="dcterms:W3CDTF">2023-04-04T07:50:00Z</dcterms:modified>
</cp:coreProperties>
</file>