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3E09FA" w:rsidRDefault="001A5023" w:rsidP="003E09FA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3E09FA">
        <w:rPr>
          <w:rFonts w:ascii="Times New Roman" w:hAnsi="Times New Roman" w:cs="Times New Roman"/>
          <w:sz w:val="24"/>
          <w:szCs w:val="24"/>
        </w:rPr>
        <w:t xml:space="preserve">Приложение 1 к постановлению </w:t>
      </w:r>
    </w:p>
    <w:p w:rsidR="003E09FA" w:rsidRDefault="001A5023" w:rsidP="003E09FA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3E09FA">
        <w:rPr>
          <w:rFonts w:ascii="Times New Roman" w:hAnsi="Times New Roman" w:cs="Times New Roman"/>
          <w:sz w:val="24"/>
          <w:szCs w:val="24"/>
        </w:rPr>
        <w:t xml:space="preserve">администрации города Искитима </w:t>
      </w:r>
    </w:p>
    <w:p w:rsidR="001A5023" w:rsidRPr="003E09FA" w:rsidRDefault="001A5023" w:rsidP="003E09FA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3E09F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A5023" w:rsidRPr="003E09FA" w:rsidRDefault="003E09FA" w:rsidP="003E09FA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31.03.2022</w:t>
      </w:r>
      <w:r w:rsidR="001A5023" w:rsidRPr="003E09FA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450</w:t>
      </w: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3E09FA" w:rsidRDefault="001A5023" w:rsidP="001A502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E09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09FA">
        <w:rPr>
          <w:rFonts w:ascii="Times New Roman" w:hAnsi="Times New Roman" w:cs="Times New Roman"/>
          <w:sz w:val="28"/>
          <w:szCs w:val="28"/>
        </w:rPr>
        <w:t>. Паспорт муниципальной программы</w:t>
      </w:r>
    </w:p>
    <w:p w:rsidR="001A5023" w:rsidRDefault="001A5023" w:rsidP="001A5023">
      <w:pPr>
        <w:pStyle w:val="ConsPlusNormal"/>
        <w:ind w:firstLine="54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r w:rsidRPr="003E09FA"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Краткое содержание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01.01.2012, с финансовой поддержкой из областного бюджета Новосибирской области"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Администрация города Искитима (далее - Администрация)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Отдел городского хозяйства администрации города Искитима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Подпрограммы не выделяются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1) Количество переселенных жителей.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2) Количество расселенных помещений.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3) Общая площадь расселенных жилых помещений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Программа реализуется в 2015 - 2024 годах: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2015 года - срок реализации до 31.12.2015;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2017 года - срок реализации до 31.12.2017;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2018 года - срок реализации до 31.12.2018;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2019 года - срок реализации до 31.12.2019;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2021 года - срок реализации до 31.12.2021;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2023 года - срок реализации до 31.12.2023;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этап 2024 года - срок реализации до 31.12.2024</w:t>
            </w:r>
          </w:p>
        </w:tc>
      </w:tr>
      <w:tr w:rsidR="001A5023" w:rsidRPr="003E09FA" w:rsidTr="003E09FA">
        <w:tblPrEx>
          <w:tblBorders>
            <w:insideH w:val="nil"/>
          </w:tblBorders>
        </w:tblPrEx>
        <w:trPr>
          <w:gridAfter w:val="1"/>
          <w:wAfter w:w="9" w:type="dxa"/>
          <w:jc w:val="center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 xml:space="preserve">Общий прогнозный объем финансирования Программы в 2015 - 2024 годах - 730 </w:t>
            </w:r>
            <w:r w:rsidR="008E0C1C" w:rsidRPr="003E09FA">
              <w:rPr>
                <w:rFonts w:ascii="Times New Roman" w:hAnsi="Times New Roman" w:cs="Times New Roman"/>
              </w:rPr>
              <w:t>408,6</w:t>
            </w:r>
            <w:r w:rsidRPr="003E09FA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– 111</w:t>
            </w:r>
            <w:r w:rsidRPr="003E09FA">
              <w:rPr>
                <w:rFonts w:ascii="Times New Roman" w:hAnsi="Times New Roman" w:cs="Times New Roman"/>
                <w:lang w:val="en-US"/>
              </w:rPr>
              <w:t> </w:t>
            </w:r>
            <w:r w:rsidR="008E0C1C" w:rsidRPr="003E09FA">
              <w:rPr>
                <w:rFonts w:ascii="Times New Roman" w:hAnsi="Times New Roman" w:cs="Times New Roman"/>
              </w:rPr>
              <w:t>180,0</w:t>
            </w:r>
            <w:r w:rsidRPr="003E09F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lastRenderedPageBreak/>
              <w:t>средства областного бюджета</w:t>
            </w:r>
            <w:r w:rsidR="001E2BF7" w:rsidRPr="003E09FA">
              <w:rPr>
                <w:rFonts w:ascii="Times New Roman" w:hAnsi="Times New Roman" w:cs="Times New Roman"/>
              </w:rPr>
              <w:t xml:space="preserve"> Новосибирской области - 619 228,6</w:t>
            </w:r>
            <w:r w:rsidRPr="003E09F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2015 года - 2 720,1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- 816,1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- 1 904,0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2017 года - 86 992,4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- 14 042,4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- 72 950,0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2018 года - 70 875,7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- 10 848,3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- 60 027,4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2019 года - 46 188,5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- 6 928,3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- 39 260,2 тыс. рублей;</w:t>
            </w:r>
          </w:p>
          <w:p w:rsidR="001A5023" w:rsidRPr="003E09FA" w:rsidRDefault="001C0E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2021 года - 6 259,8</w:t>
            </w:r>
            <w:r w:rsidR="001A5023" w:rsidRPr="003E09FA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</w:t>
            </w:r>
            <w:r w:rsidR="001C0E22" w:rsidRPr="003E09FA">
              <w:rPr>
                <w:rFonts w:ascii="Times New Roman" w:hAnsi="Times New Roman" w:cs="Times New Roman"/>
              </w:rPr>
              <w:t xml:space="preserve"> бюджета города Искитима – 939,0</w:t>
            </w:r>
            <w:r w:rsidRPr="003E09F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</w:t>
            </w:r>
            <w:r w:rsidR="001C0E22" w:rsidRPr="003E09FA">
              <w:rPr>
                <w:rFonts w:ascii="Times New Roman" w:hAnsi="Times New Roman" w:cs="Times New Roman"/>
              </w:rPr>
              <w:t>та Новосибирской области - 5 320,8</w:t>
            </w:r>
            <w:r w:rsidRPr="003E09F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582C6A" w:rsidRPr="003E09FA" w:rsidRDefault="00582C6A" w:rsidP="00582C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2022 года - 0 тыс. рублей, в том числе по источникам финансирования:</w:t>
            </w:r>
          </w:p>
          <w:p w:rsidR="00582C6A" w:rsidRPr="003E09FA" w:rsidRDefault="00582C6A" w:rsidP="00582C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– 0  тыс. рублей;</w:t>
            </w:r>
          </w:p>
          <w:p w:rsidR="00582C6A" w:rsidRPr="003E09FA" w:rsidRDefault="00582C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– 0 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2023 года – 39 182,4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- 5 877,4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– 33 305,0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по этапу 2024 года – 478 189,7 тыс. рублей, в том числе по источникам финансирования: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бюджета города Искитима – 71 728,5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средства областного бюджета Новосибирской области – 406 461,2 тыс. рублей;</w:t>
            </w:r>
          </w:p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5023" w:rsidRPr="003E09FA" w:rsidTr="003E09FA">
        <w:tblPrEx>
          <w:tblBorders>
            <w:insideH w:val="nil"/>
          </w:tblBorders>
        </w:tblPrEx>
        <w:trPr>
          <w:jc w:val="center"/>
        </w:trPr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В результате реализации Программы планируется ликвидировать аварийный жилищный фонд в размере 15122,03 кв. м общей площади жилых помещений</w:t>
            </w:r>
          </w:p>
        </w:tc>
      </w:tr>
      <w:tr w:rsidR="001A5023" w:rsidRPr="003E09FA" w:rsidTr="003E09FA">
        <w:trPr>
          <w:gridAfter w:val="1"/>
          <w:wAfter w:w="9" w:type="dxa"/>
          <w:jc w:val="center"/>
        </w:trPr>
        <w:tc>
          <w:tcPr>
            <w:tcW w:w="1905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Pr="003E09FA" w:rsidRDefault="001A502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E09FA">
              <w:rPr>
                <w:rFonts w:ascii="Times New Roman" w:hAnsi="Times New Roman" w:cs="Times New Roman"/>
              </w:rPr>
              <w:t>http://iskitim.nso.ru</w:t>
            </w:r>
          </w:p>
        </w:tc>
      </w:tr>
      <w:bookmarkEnd w:id="0"/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1A5023"/>
    <w:rsid w:val="001C0E22"/>
    <w:rsid w:val="001E2BF7"/>
    <w:rsid w:val="003E09FA"/>
    <w:rsid w:val="00470891"/>
    <w:rsid w:val="00582C6A"/>
    <w:rsid w:val="008E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8BD1A-9CA1-44BA-B22B-04121D96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2022-03-31T09:40:00Z</cp:lastPrinted>
  <dcterms:created xsi:type="dcterms:W3CDTF">2022-03-31T09:59:00Z</dcterms:created>
  <dcterms:modified xsi:type="dcterms:W3CDTF">2022-03-31T09:59:00Z</dcterms:modified>
</cp:coreProperties>
</file>