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A67D7">
      <w:pPr>
        <w:keepNext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pPr>
      <w:bookmarkStart w:id="0" w:name="_GoBack"/>
      <w:bookmarkEnd w:id="0"/>
    </w:p>
    <w:p w14:paraId="5302AC91">
      <w:pPr>
        <w:keepNext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t xml:space="preserve">АДМИНИСТРАЦИЯ  ГОРОДА  ИСКИТИМА  </w:t>
      </w:r>
    </w:p>
    <w:p w14:paraId="55491159">
      <w:pPr>
        <w:keepNext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t xml:space="preserve"> НОВОСИБИРСКОЙ  ОБЛАСТИ</w:t>
      </w:r>
    </w:p>
    <w:p w14:paraId="2ACA1A12">
      <w:pPr>
        <w:keepNext/>
        <w:spacing w:before="120"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14:paraId="521D42E2">
      <w:pPr>
        <w:rPr>
          <w:rFonts w:ascii="Times New Roman" w:hAnsi="Times New Roman" w:cs="Times New Roman"/>
        </w:rPr>
      </w:pPr>
    </w:p>
    <w:p w14:paraId="29E5DB74">
      <w:pPr>
        <w:jc w:val="center"/>
        <w:rPr>
          <w:rFonts w:ascii="Times New Roman" w:hAnsi="Times New Roman" w:cs="Times New Roman"/>
          <w:color w:val="D9D9D9" w:themeColor="background1" w:themeShade="D9"/>
          <w:sz w:val="28"/>
          <w:szCs w:val="28"/>
        </w:rPr>
      </w:pPr>
      <w:r>
        <w:rPr>
          <w:lang w:eastAsia="ru-RU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character">
              <wp:posOffset>-647700</wp:posOffset>
            </wp:positionH>
            <wp:positionV relativeFrom="line">
              <wp:posOffset>635</wp:posOffset>
            </wp:positionV>
            <wp:extent cx="2893695" cy="252095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936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D9D9D9" w:themeColor="background1" w:themeShade="D9"/>
          <w:sz w:val="28"/>
          <w:szCs w:val="28"/>
        </w:rPr>
        <w:t xml:space="preserve">  </w:t>
      </w:r>
    </w:p>
    <w:p w14:paraId="43290C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Искитим</w:t>
      </w:r>
    </w:p>
    <w:p w14:paraId="73F8481A">
      <w:pPr>
        <w:jc w:val="center"/>
        <w:rPr>
          <w:rFonts w:ascii="Times New Roman" w:hAnsi="Times New Roman" w:cs="Times New Roman"/>
        </w:rPr>
      </w:pPr>
    </w:p>
    <w:p w14:paraId="3FFC42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карты комплаенс-рисков в администрации города Искитима Новосибирской области на 2026 год</w:t>
      </w:r>
    </w:p>
    <w:p w14:paraId="64928C27">
      <w:pPr>
        <w:overflowPunct w:val="0"/>
        <w:spacing w:after="0" w:line="240" w:lineRule="auto"/>
        <w:jc w:val="both"/>
        <w:rPr>
          <w:sz w:val="28"/>
          <w:szCs w:val="28"/>
        </w:rPr>
      </w:pPr>
    </w:p>
    <w:p w14:paraId="250540B4">
      <w:pPr>
        <w:overflowPunct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В целях реализации Федерального закона от 26 июля 2006 года № 135-ФЗ «О защите конкуренции», в соответствии с пунктами 6 и 7 главы IV Положения об организации системы внутреннего обеспечения соответствия требованиям антимонопольного законодательства (антимонопольном комплаенсе)  в администрации города Искитима Новосибирской области, утвержденного распоряжением администрации города Искитима Новосибирской области от  31.12.2019 № 961-р  (в ред. от  09.12.2020 № 706-р):</w:t>
      </w:r>
    </w:p>
    <w:p w14:paraId="5C8B9266">
      <w:pPr>
        <w:overflowPunct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прилагаемую  карту комплаенс-рисков в администрации города Искитима Новосибирской области на 2026 год. </w:t>
      </w:r>
    </w:p>
    <w:p w14:paraId="08707994">
      <w:pPr>
        <w:overflowPunct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2.Руководителям структурных подразделений администрации г.Искитима Новосибирской области на постоянной основе проводить работу по минимизации и устранению комплаенс-рисков, утвержденных настоящим распоряжением.</w:t>
      </w:r>
    </w:p>
    <w:p w14:paraId="6045EF77">
      <w:pPr>
        <w:overflowPunct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3.Распоряжение разместить на официальном сайте администрации города Искитима.</w:t>
      </w:r>
    </w:p>
    <w:p w14:paraId="59FEADF2">
      <w:pPr>
        <w:overflowPunct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4.Настоящее распоряжение вступает в силу с момента подписания.</w:t>
      </w:r>
    </w:p>
    <w:p w14:paraId="40A32303">
      <w:pPr>
        <w:pStyle w:val="1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D358A93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AF8B230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92B6D5D">
      <w:pPr>
        <w:spacing w:after="0" w:line="240" w:lineRule="auto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>Глава города Искитима                                                                         С.В.Завражин</w:t>
      </w:r>
    </w:p>
    <w:p w14:paraId="47AA8E75">
      <w:pPr>
        <w:spacing w:after="0" w:line="240" w:lineRule="auto"/>
        <w:ind w:left="2880" w:firstLine="720"/>
        <w:rPr>
          <w:rFonts w:ascii="Times New Roman" w:hAnsi="Times New Roman" w:eastAsia="Times New Roman" w:cs="Times New Roman"/>
          <w:color w:val="F2F2F2" w:themeColor="background1" w:themeShade="F2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F2F2F2" w:themeColor="background1" w:themeShade="F2"/>
          <w:sz w:val="28"/>
          <w:szCs w:val="20"/>
          <w:lang w:eastAsia="ru-RU"/>
        </w:rPr>
        <w:t xml:space="preserve">  </w:t>
      </w:r>
    </w:p>
    <w:p w14:paraId="64D06A87">
      <w:pPr>
        <w:spacing w:after="0" w:line="240" w:lineRule="auto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</w:p>
    <w:p w14:paraId="4AC86918">
      <w:pPr>
        <w:spacing w:after="0" w:line="240" w:lineRule="auto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</w:p>
    <w:p w14:paraId="0CD10EB4">
      <w:pPr>
        <w:spacing w:after="0" w:line="240" w:lineRule="auto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</w:p>
    <w:p w14:paraId="7990551A">
      <w:pPr>
        <w:spacing w:after="0" w:line="240" w:lineRule="auto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</w:p>
    <w:p w14:paraId="55E8AC18">
      <w:pPr>
        <w:spacing w:after="0" w:line="240" w:lineRule="auto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</w:p>
    <w:p w14:paraId="19883BE5">
      <w:pPr>
        <w:spacing w:after="0" w:line="240" w:lineRule="auto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</w:p>
    <w:p w14:paraId="41175617">
      <w:pPr>
        <w:spacing w:after="0" w:line="240" w:lineRule="auto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</w:p>
    <w:p w14:paraId="73E5EC0E">
      <w:pPr>
        <w:spacing w:after="0" w:line="240" w:lineRule="auto"/>
        <w:rPr>
          <w:rFonts w:ascii="Times New Roman" w:hAnsi="Times New Roman" w:eastAsia="Times New Roman" w:cs="Times New Roman"/>
          <w:sz w:val="28"/>
          <w:szCs w:val="20"/>
          <w:lang w:eastAsia="ru-RU"/>
        </w:rPr>
        <w:sectPr>
          <w:pgSz w:w="11906" w:h="16838"/>
          <w:pgMar w:top="1134" w:right="567" w:bottom="397" w:left="1701" w:header="0" w:footer="0" w:gutter="0"/>
          <w:cols w:space="720" w:num="1"/>
          <w:formProt w:val="0"/>
          <w:docGrid w:linePitch="360" w:charSpace="0"/>
        </w:sectPr>
      </w:pPr>
      <w:r>
        <w:br w:type="page"/>
      </w:r>
    </w:p>
    <w:p w14:paraId="28D846E1">
      <w:pPr>
        <w:overflowPunct w:val="0"/>
        <w:spacing w:after="0" w:line="240" w:lineRule="auto"/>
        <w:ind w:left="114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14:paraId="6212E84D">
      <w:pPr>
        <w:overflowPunct w:val="0"/>
        <w:spacing w:after="0" w:line="240" w:lineRule="auto"/>
        <w:ind w:left="114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 </w:t>
      </w:r>
    </w:p>
    <w:p w14:paraId="37C6CE2D">
      <w:pPr>
        <w:overflowPunct w:val="0"/>
        <w:spacing w:after="0" w:line="240" w:lineRule="auto"/>
        <w:ind w:left="114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Искитима Новосибирской области </w:t>
      </w:r>
    </w:p>
    <w:p w14:paraId="7289BC52">
      <w:pPr>
        <w:overflowPunct w:val="0"/>
        <w:spacing w:after="0" w:line="240" w:lineRule="auto"/>
        <w:ind w:left="114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29.01.2026 № 105</w:t>
      </w:r>
    </w:p>
    <w:p w14:paraId="6355A7B0">
      <w:pPr>
        <w:overflowPunct w:val="0"/>
        <w:spacing w:after="0" w:line="240" w:lineRule="auto"/>
        <w:ind w:left="11482"/>
        <w:jc w:val="both"/>
        <w:rPr>
          <w:rFonts w:ascii="Times New Roman" w:hAnsi="Times New Roman" w:cs="Times New Roman"/>
          <w:sz w:val="28"/>
          <w:szCs w:val="28"/>
        </w:rPr>
      </w:pPr>
    </w:p>
    <w:p w14:paraId="28C1A8B2">
      <w:pPr>
        <w:overflowPunct w:val="0"/>
        <w:spacing w:after="0" w:line="240" w:lineRule="auto"/>
        <w:ind w:left="11482"/>
        <w:jc w:val="both"/>
        <w:rPr>
          <w:rFonts w:ascii="Times New Roman" w:hAnsi="Times New Roman" w:cs="Times New Roman"/>
          <w:sz w:val="28"/>
          <w:szCs w:val="28"/>
        </w:rPr>
      </w:pPr>
    </w:p>
    <w:p w14:paraId="0E699169">
      <w:pPr>
        <w:overflowPunct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 комплаенс-рисков в  администрации города Искитима Новосибирской области на 2026 год</w:t>
      </w:r>
    </w:p>
    <w:tbl>
      <w:tblPr>
        <w:tblStyle w:val="5"/>
        <w:tblpPr w:leftFromText="180" w:rightFromText="180" w:vertAnchor="text" w:horzAnchor="page" w:tblpX="830" w:tblpY="609"/>
        <w:tblOverlap w:val="never"/>
        <w:tblW w:w="1573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30"/>
        <w:gridCol w:w="4820"/>
        <w:gridCol w:w="6602"/>
        <w:gridCol w:w="1978"/>
      </w:tblGrid>
      <w:tr w14:paraId="5D94D99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850" w:hRule="atLeast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FF919">
            <w:pPr>
              <w:pStyle w:val="1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Административная процедура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86753">
            <w:pPr>
              <w:pStyle w:val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Комплаенс-риск</w:t>
            </w:r>
          </w:p>
          <w:p w14:paraId="0A586421">
            <w:pPr>
              <w:pStyle w:val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краткое описание)</w:t>
            </w:r>
          </w:p>
        </w:tc>
        <w:tc>
          <w:tcPr>
            <w:tcW w:w="6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078B3">
            <w:pPr>
              <w:pStyle w:val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Возможные причины (условия) возникновения</w:t>
            </w:r>
          </w:p>
          <w:p w14:paraId="53424459">
            <w:pPr>
              <w:pStyle w:val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комплаенс-риска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DC960">
            <w:pPr>
              <w:pStyle w:val="1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комплаенс-риска</w:t>
            </w:r>
          </w:p>
        </w:tc>
      </w:tr>
      <w:tr w14:paraId="35CAF7E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22" w:hRule="atLeast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3F5E43">
            <w:pPr>
              <w:pStyle w:val="19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закупок товаров, работ, услуг для нужд администрации города Искитима Новосибирской области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202AF4">
            <w:pPr>
              <w:pStyle w:val="1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Необоснованное ограничение допуска к торгам участников закупки.</w:t>
            </w:r>
          </w:p>
          <w:p w14:paraId="64A593F6">
            <w:pPr>
              <w:pStyle w:val="19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«Дробление» закупок с целью заключения контракта с единственным поставщиком, уход от конкурентных способов определения поставщика.</w:t>
            </w:r>
          </w:p>
          <w:p w14:paraId="2D9FD603">
            <w:pPr>
              <w:pStyle w:val="19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Включение в документы закупки  сжатых сроков, реализация которых не представляется возможной иным участникам закупки.</w:t>
            </w:r>
          </w:p>
          <w:p w14:paraId="025583FB">
            <w:pPr>
              <w:pStyle w:val="19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Нарушение правил обоснования начальной максимальной цены контракта.</w:t>
            </w:r>
          </w:p>
        </w:tc>
        <w:tc>
          <w:tcPr>
            <w:tcW w:w="6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1E175E">
            <w:pPr>
              <w:pStyle w:val="19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Непринятие мер по исключению конфликта интересов.</w:t>
            </w:r>
          </w:p>
          <w:p w14:paraId="477DD781">
            <w:pPr>
              <w:pStyle w:val="19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Отсутствие надлежащей экспертизы документов закупки.</w:t>
            </w:r>
          </w:p>
          <w:p w14:paraId="0ABAD8F4">
            <w:pPr>
              <w:pStyle w:val="19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Нарушение порядков и сроков размещения документов о закупке.</w:t>
            </w:r>
          </w:p>
          <w:p w14:paraId="6D63C241">
            <w:pPr>
              <w:pStyle w:val="19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Нарушение сроков размещения сведений контракта в реестре контрактов (в ЕИС).</w:t>
            </w:r>
          </w:p>
          <w:p w14:paraId="0A2D409C">
            <w:pPr>
              <w:pStyle w:val="19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Отсутствие единообразной практики контрольных органов по вопросам контрактной системы.</w:t>
            </w:r>
          </w:p>
          <w:p w14:paraId="0ED48808">
            <w:pPr>
              <w:pStyle w:val="19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Отсутствие квалифицированных кадров, недостаточный опыт работы специалистов в сфере закупок, высокая нагрузка на специалистов.</w:t>
            </w:r>
          </w:p>
          <w:p w14:paraId="665D09BB">
            <w:pPr>
              <w:pStyle w:val="1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D0BA28">
            <w:pPr>
              <w:pStyle w:val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35014">
            <w:pPr>
              <w:pStyle w:val="19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14:paraId="40C0D97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945" w:hRule="atLeast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09465D">
            <w:pPr>
              <w:pStyle w:val="19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 муниципальным имуществом администрацией города Искитима Новосибирской области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D11FA3">
            <w:pPr>
              <w:pStyle w:val="1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необоснованных преимуществ при предоставлении муниципального имущества в пользование.</w:t>
            </w:r>
          </w:p>
          <w:p w14:paraId="16855CB5">
            <w:pPr>
              <w:pStyle w:val="19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Нарушение порядка рассмотрения документов, направленных юридическими и физическими лицами для предоставления (согласования предоставления) муниципального имущества в аренду, безвозмездное пользование.</w:t>
            </w:r>
          </w:p>
          <w:p w14:paraId="72B18E23">
            <w:pPr>
              <w:pStyle w:val="19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Включение в решение об условиях приватизации норм, не предусмотренных федеральным законодательством в сфере приватизации.</w:t>
            </w:r>
          </w:p>
          <w:p w14:paraId="6D81FAAE">
            <w:pPr>
              <w:pStyle w:val="19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Нарушение конкурентных принципов предоставления во владение и (или) пользование муниципальной собственности.</w:t>
            </w:r>
          </w:p>
          <w:p w14:paraId="34574FE7">
            <w:pPr>
              <w:pStyle w:val="19"/>
              <w:ind w:firstLine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Предоставление заявителями ложных (недостоверных) сведений.</w:t>
            </w:r>
          </w:p>
        </w:tc>
        <w:tc>
          <w:tcPr>
            <w:tcW w:w="6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DDB627">
            <w:pPr>
              <w:pStyle w:val="19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Недостаточный уровень внутреннего контроля.</w:t>
            </w:r>
          </w:p>
          <w:p w14:paraId="4B22D8D9">
            <w:pPr>
              <w:pStyle w:val="19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Непринятие мер по исключению конфликта интересов.</w:t>
            </w:r>
          </w:p>
          <w:p w14:paraId="470C6DE1">
            <w:pPr>
              <w:pStyle w:val="19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Недостаточный уровень внутриведомственного и межведомственного взаимодействия.</w:t>
            </w:r>
          </w:p>
          <w:p w14:paraId="593D0459">
            <w:pPr>
              <w:pStyle w:val="19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достаточной квалификации работников.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EEEF01">
            <w:pPr>
              <w:pStyle w:val="19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существенный</w:t>
            </w:r>
          </w:p>
        </w:tc>
      </w:tr>
      <w:tr w14:paraId="1E5B3A3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727" w:hRule="atLeast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05896E">
            <w:pPr>
              <w:pStyle w:val="19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конкурсных отборов по предоставлению преференций юридическим лицам, индивидуальным предпринимателям, физическим лицам из бюджета города Искитима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D41D55">
            <w:pPr>
              <w:pStyle w:val="1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Некорректная оценка заявок на конкурс.</w:t>
            </w:r>
          </w:p>
          <w:p w14:paraId="3D2619AE">
            <w:pPr>
              <w:pStyle w:val="19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Неправомочный допуск заявки к участию в конкурсе или отклонение от участия.</w:t>
            </w:r>
          </w:p>
          <w:p w14:paraId="1E8BE602">
            <w:pPr>
              <w:pStyle w:val="19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Неоднозначность толкования порядков предоставления бюджетных преференций, влияющих на принятие решения при подсчёте количества баллов в конкурсном отборе.</w:t>
            </w:r>
          </w:p>
          <w:p w14:paraId="4B5D48F5">
            <w:pPr>
              <w:pStyle w:val="19"/>
              <w:ind w:firstLine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Истребование документов от общественных организаций, не предусмотренных нормативно-правовыми актами.</w:t>
            </w:r>
          </w:p>
        </w:tc>
        <w:tc>
          <w:tcPr>
            <w:tcW w:w="6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EB4FFD">
            <w:pPr>
              <w:pStyle w:val="19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Недостаточный уровень внутреннего контроля.</w:t>
            </w:r>
          </w:p>
          <w:p w14:paraId="1BAF7610">
            <w:pPr>
              <w:pStyle w:val="19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Высокая нагрузка на специалистов, недостаточная подготовленность.</w:t>
            </w:r>
          </w:p>
          <w:p w14:paraId="05431FC3">
            <w:pPr>
              <w:pStyle w:val="19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Непринятие мер по исключению конфликта интересов.</w:t>
            </w:r>
          </w:p>
          <w:p w14:paraId="5A7CC36B">
            <w:pPr>
              <w:pStyle w:val="19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Низкий уровень межведомственного взаимодействия, в том числе электронного, при проверке представленных заявителем данных.</w:t>
            </w:r>
          </w:p>
          <w:p w14:paraId="212E4D09">
            <w:pPr>
              <w:pStyle w:val="19"/>
              <w:ind w:firstLine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Неоднозначность толкования (юридические коллизии) формулировок порядка предоставления преференции, влияющих на принятие решения о допуске юридического лица, индивидуального предпринимателя, физического лица к участию в конкурсном отборе.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0C8FCE">
            <w:pPr>
              <w:pStyle w:val="19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существенный</w:t>
            </w:r>
          </w:p>
        </w:tc>
      </w:tr>
      <w:tr w14:paraId="36C8F86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605" w:hRule="atLeast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4A7C1">
            <w:pPr>
              <w:pStyle w:val="19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муниципальных услуг администрацией города Искитима Новосибирской области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34E66E">
            <w:pPr>
              <w:pStyle w:val="1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Необоснованное и (или) неправомочное принятие решения об отказе в предоставлении муниципальной услуги при отсутствии оснований для отказа.</w:t>
            </w:r>
          </w:p>
          <w:p w14:paraId="39C15F3C">
            <w:pPr>
              <w:pStyle w:val="1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решения о предоставлении муниципальной услуги при наличии оснований для отказа в её предоставлении.</w:t>
            </w:r>
          </w:p>
          <w:p w14:paraId="66623277">
            <w:pPr>
              <w:pStyle w:val="1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необоснованных решений.</w:t>
            </w:r>
          </w:p>
          <w:p w14:paraId="675BF45A">
            <w:pPr>
              <w:pStyle w:val="1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установленных сроков осуществления процедуры предоставления муниципальных услуг, установленных административными регламентами.</w:t>
            </w:r>
          </w:p>
          <w:p w14:paraId="606E4E20">
            <w:pPr>
              <w:pStyle w:val="19"/>
              <w:ind w:firstLine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Истребование документов от физических и юридических лиц, не предусмотренных нормативно -правовыми документами.</w:t>
            </w:r>
          </w:p>
        </w:tc>
        <w:tc>
          <w:tcPr>
            <w:tcW w:w="6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BC252">
            <w:pPr>
              <w:pStyle w:val="19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Ошибочный анализ информации (документов).</w:t>
            </w:r>
          </w:p>
          <w:p w14:paraId="7A04CF2F">
            <w:pPr>
              <w:pStyle w:val="19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Неполная или искажённая информация от заявителя.</w:t>
            </w:r>
          </w:p>
          <w:p w14:paraId="08A922DC">
            <w:pPr>
              <w:pStyle w:val="19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Технический сбой при приёме документов в электронном виде.</w:t>
            </w:r>
          </w:p>
          <w:p w14:paraId="54CA7A38">
            <w:pPr>
              <w:pStyle w:val="19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Отсутствие/несоблюдение административных регламентов предоставления муниципальных услуг.</w:t>
            </w:r>
          </w:p>
          <w:p w14:paraId="4F04CB1E">
            <w:pPr>
              <w:pStyle w:val="19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Высокая нагрузка на специалистов.</w:t>
            </w:r>
          </w:p>
          <w:p w14:paraId="3AAFD6BE">
            <w:pPr>
              <w:pStyle w:val="19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Недостаточный уровень внутреннего контроля.</w:t>
            </w:r>
          </w:p>
          <w:p w14:paraId="77A32DBB">
            <w:pPr>
              <w:pStyle w:val="19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Отсутствие мониторинга актуальности административных регламентов.</w:t>
            </w:r>
          </w:p>
          <w:p w14:paraId="6630AD83">
            <w:pPr>
              <w:pStyle w:val="19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Низкий уровень квалификации сотрудника.</w:t>
            </w:r>
          </w:p>
          <w:p w14:paraId="75182AFB">
            <w:pPr>
              <w:pStyle w:val="19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Низкий уровень межведомственного взаимодействия, в том числе электронного, при проверке представленных заявителем данных или при получении документов, обязанность по предоставлению которых не возложена на заявителя.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AE8549">
            <w:pPr>
              <w:pStyle w:val="19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Незначитель</w:t>
            </w:r>
          </w:p>
          <w:p w14:paraId="0A38CD60">
            <w:pPr>
              <w:pStyle w:val="19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</w:p>
        </w:tc>
      </w:tr>
      <w:tr w14:paraId="036EE8B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669" w:hRule="atLeast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4E42EE">
            <w:pPr>
              <w:pStyle w:val="19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нормативных правовых актов администрации города Искитима Новосибирской области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B8D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Принятие муниципальных нормативных правовых актов, положения которых могут привести к ограничению, устранению или недопущению конкуренции, в том числе вследствие разработки механизмов и инструментов поддержки субъектов инвестиционной и предпринимательской деятельности, не соответствующих законодательству, а также содержащих положения, влекущие другие нарушения антимонопольного законодательства.</w:t>
            </w:r>
          </w:p>
        </w:tc>
        <w:tc>
          <w:tcPr>
            <w:tcW w:w="6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D56F1">
            <w:pPr>
              <w:pStyle w:val="19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Отсутствие достаточной правовой квалификации и опыта сотрудников - разработчиков правовых актов администрации.</w:t>
            </w:r>
          </w:p>
          <w:p w14:paraId="36FEA5D7">
            <w:pPr>
              <w:pStyle w:val="19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Недооценка специалистами администрации отрицательного воздействия положений проектов нормативных правовых актов на состояние конкуренции.</w:t>
            </w:r>
          </w:p>
          <w:p w14:paraId="26D4878C">
            <w:pPr>
              <w:pStyle w:val="19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Ошибочное применение специалистами администрации норм антимонопольного законодательства.</w:t>
            </w:r>
          </w:p>
          <w:p w14:paraId="79B1BD2F">
            <w:pPr>
              <w:pStyle w:val="19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Недостаточность знаний антимонопольного законодательства у специалистов администрации.</w:t>
            </w:r>
          </w:p>
          <w:p w14:paraId="0B961C4A">
            <w:pPr>
              <w:pStyle w:val="19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Недостаточный уровень внутреннего контроля за соблюдением специалистами администрации требований антимонопольного законодательства.</w:t>
            </w:r>
          </w:p>
          <w:p w14:paraId="3B2161F1">
            <w:pPr>
              <w:pStyle w:val="19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Ненадлежащий уровень проведения правовой, антикоррупционной экспертизы и оценки регулирующего воздействия проектов муниципальных нормативных правовых актов на соответствие требованиям антимонопольного законодательства.</w:t>
            </w:r>
          </w:p>
          <w:p w14:paraId="04E4DA94">
            <w:pPr>
              <w:pStyle w:val="19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Отсутствие систематического мониторинга изменений в законодательстве.</w:t>
            </w:r>
          </w:p>
          <w:p w14:paraId="3505E153">
            <w:pPr>
              <w:pStyle w:val="19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Невнимательность сотрудников вследствие высокой нагрузки.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9882FC">
            <w:pPr>
              <w:pStyle w:val="19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14:paraId="444E6CB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332" w:hRule="atLeast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F764CA">
            <w:pPr>
              <w:pStyle w:val="19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ответов на обращения физических и юридических лиц, поступивших в администрацию города Искитима Новосибирской области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3E8ECA">
            <w:pPr>
              <w:pStyle w:val="19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субъектам доступа к информации в приоритетном порядке.</w:t>
            </w:r>
          </w:p>
          <w:p w14:paraId="260C7CA9">
            <w:pPr>
              <w:pStyle w:val="19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Несоблюдение сроков подготовки ответов на обращения физических и юридических лиц.</w:t>
            </w:r>
          </w:p>
          <w:p w14:paraId="660BD01F">
            <w:pPr>
              <w:pStyle w:val="19"/>
              <w:ind w:firstLine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Принятие решений, влекущих нарушение норм антимонопольного законодательства.</w:t>
            </w:r>
          </w:p>
        </w:tc>
        <w:tc>
          <w:tcPr>
            <w:tcW w:w="6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8F4F1">
            <w:pPr>
              <w:pStyle w:val="19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Недостаточный уровень внутреннего контроля.</w:t>
            </w:r>
          </w:p>
          <w:p w14:paraId="3DDA4B07">
            <w:pPr>
              <w:pStyle w:val="19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Высокая нагрузка на специалистов, недостаточная подготовленность.</w:t>
            </w:r>
          </w:p>
          <w:p w14:paraId="7F6FD3E3">
            <w:pPr>
              <w:pStyle w:val="19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Непринятие мер по исключению конфликта интересов.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05A283">
            <w:pPr>
              <w:pStyle w:val="19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</w:tbl>
    <w:p w14:paraId="01CAB447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E08CE20">
      <w:pPr>
        <w:spacing w:after="0" w:line="240" w:lineRule="auto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</w:p>
    <w:p w14:paraId="3A0BAAEF">
      <w:pPr>
        <w:jc w:val="center"/>
      </w:pPr>
    </w:p>
    <w:sectPr>
      <w:pgSz w:w="16838" w:h="11906" w:orient="landscape"/>
      <w:pgMar w:top="1701" w:right="1134" w:bottom="567" w:left="397" w:header="0" w:footer="0" w:gutter="0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705AA9"/>
    <w:multiLevelType w:val="multilevel"/>
    <w:tmpl w:val="04705AA9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1355588E"/>
    <w:multiLevelType w:val="multilevel"/>
    <w:tmpl w:val="1355588E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15FD5291"/>
    <w:multiLevelType w:val="multilevel"/>
    <w:tmpl w:val="15FD5291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5B464CC1"/>
    <w:multiLevelType w:val="multilevel"/>
    <w:tmpl w:val="5B464CC1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74617999"/>
    <w:multiLevelType w:val="multilevel"/>
    <w:tmpl w:val="74617999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5A"/>
    <w:rsid w:val="00752BD7"/>
    <w:rsid w:val="00B50066"/>
    <w:rsid w:val="00E06D5A"/>
    <w:rsid w:val="00ED3035"/>
    <w:rsid w:val="59D4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3">
    <w:name w:val="heading 2"/>
    <w:basedOn w:val="1"/>
    <w:next w:val="1"/>
    <w:link w:val="13"/>
    <w:qFormat/>
    <w:uiPriority w:val="0"/>
    <w:pPr>
      <w:keepNext/>
      <w:spacing w:after="0" w:line="240" w:lineRule="auto"/>
      <w:jc w:val="center"/>
      <w:outlineLvl w:val="1"/>
    </w:pPr>
    <w:rPr>
      <w:rFonts w:ascii="Times New Roman" w:hAnsi="Times New Roman" w:eastAsia="Times New Roman" w:cs="Times New Roman"/>
      <w:b/>
      <w:szCs w:val="20"/>
      <w:lang w:eastAsia="ru-RU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4"/>
    <w:qFormat/>
    <w:uiPriority w:val="0"/>
  </w:style>
  <w:style w:type="paragraph" w:styleId="7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9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0">
    <w:name w:val="Body Text"/>
    <w:basedOn w:val="1"/>
    <w:qFormat/>
    <w:uiPriority w:val="0"/>
    <w:pPr>
      <w:spacing w:after="140"/>
    </w:pPr>
  </w:style>
  <w:style w:type="paragraph" w:styleId="11">
    <w:name w:val="List"/>
    <w:basedOn w:val="10"/>
    <w:qFormat/>
    <w:uiPriority w:val="0"/>
    <w:rPr>
      <w:rFonts w:cs="Mangal"/>
    </w:rPr>
  </w:style>
  <w:style w:type="character" w:customStyle="1" w:styleId="12">
    <w:name w:val="Заголовок 1 Знак"/>
    <w:basedOn w:val="4"/>
    <w:link w:val="2"/>
    <w:qFormat/>
    <w:uiPriority w:val="0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customStyle="1" w:styleId="13">
    <w:name w:val="Заголовок 2 Знак"/>
    <w:basedOn w:val="4"/>
    <w:link w:val="3"/>
    <w:qFormat/>
    <w:uiPriority w:val="0"/>
    <w:rPr>
      <w:rFonts w:ascii="Times New Roman" w:hAnsi="Times New Roman" w:eastAsia="Times New Roman" w:cs="Times New Roman"/>
      <w:b/>
      <w:szCs w:val="20"/>
      <w:lang w:eastAsia="ru-RU"/>
    </w:rPr>
  </w:style>
  <w:style w:type="character" w:customStyle="1" w:styleId="14">
    <w:name w:val="Текст выноски Знак"/>
    <w:basedOn w:val="4"/>
    <w:link w:val="7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5">
    <w:name w:val="Heading"/>
    <w:basedOn w:val="1"/>
    <w:next w:val="10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16">
    <w:name w:val="Index"/>
    <w:basedOn w:val="1"/>
    <w:qFormat/>
    <w:uiPriority w:val="0"/>
    <w:pPr>
      <w:suppressLineNumbers/>
    </w:pPr>
    <w:rPr>
      <w:rFonts w:cs="Mangal"/>
    </w:rPr>
  </w:style>
  <w:style w:type="paragraph" w:customStyle="1" w:styleId="17">
    <w:name w:val="Header and Footer"/>
    <w:basedOn w:val="1"/>
    <w:qFormat/>
    <w:uiPriority w:val="0"/>
  </w:style>
  <w:style w:type="paragraph" w:styleId="18">
    <w:name w:val="No Spacing"/>
    <w:qFormat/>
    <w:uiPriority w:val="1"/>
    <w:pPr>
      <w:suppressAutoHyphens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9">
    <w:name w:val="ConsPlusNormal"/>
    <w:qFormat/>
    <w:uiPriority w:val="99"/>
    <w:pPr>
      <w:widowControl w:val="0"/>
      <w:suppressAutoHyphens/>
      <w:ind w:firstLine="720"/>
    </w:pPr>
    <w:rPr>
      <w:rFonts w:ascii="Arial" w:hAnsi="Arial" w:cs="Arial" w:eastAsiaTheme="minorHAnsi"/>
      <w:lang w:val="ru-RU" w:eastAsia="ru-RU" w:bidi="ar-SA"/>
    </w:rPr>
  </w:style>
  <w:style w:type="paragraph" w:customStyle="1" w:styleId="20">
    <w:name w:val="Frame Contents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1173</Words>
  <Characters>6691</Characters>
  <Lines>55</Lines>
  <Paragraphs>15</Paragraphs>
  <TotalTime>1</TotalTime>
  <ScaleCrop>false</ScaleCrop>
  <LinksUpToDate>false</LinksUpToDate>
  <CharactersWithSpaces>7849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2026-01-29T01:24:00Z</dcterms:created>
  <dc:creator>User</dc:creator>
  <cp:lastModifiedBy>User</cp:lastModifiedBy>
  <cp:lastPrinted>2026-01-29T01:18:00Z</cp:lastPrinted>
  <dcterms:modified xsi:type="dcterms:W3CDTF">2026-02-03T09:39:57Z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D9E6092EA3084FBB8856F15157608F25_13</vt:lpwstr>
  </property>
  <property fmtid="{D5CDD505-2E9C-101B-9397-08002B2CF9AE}" pid="3" name="KSOProductBuildVer">
    <vt:lpwstr>1049-12.2.0.23196</vt:lpwstr>
  </property>
</Properties>
</file>