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D80" w:rsidRDefault="000B2D80">
      <w:pPr>
        <w:pStyle w:val="ConsPlusTitle"/>
        <w:jc w:val="center"/>
        <w:outlineLvl w:val="0"/>
      </w:pPr>
      <w:bookmarkStart w:id="0" w:name="_GoBack"/>
      <w:bookmarkEnd w:id="0"/>
      <w:r>
        <w:t>СОВЕТ ДЕПУТАТОВ ГОРОДА ИСКИТИМА</w:t>
      </w:r>
    </w:p>
    <w:p w:rsidR="000B2D80" w:rsidRDefault="000B2D80">
      <w:pPr>
        <w:pStyle w:val="ConsPlusTitle"/>
        <w:jc w:val="center"/>
      </w:pPr>
      <w:r>
        <w:t>НОВОСИБИРСКОЙ ОБЛАСТИ</w:t>
      </w:r>
    </w:p>
    <w:p w:rsidR="000B2D80" w:rsidRDefault="000B2D80">
      <w:pPr>
        <w:pStyle w:val="ConsPlusTitle"/>
        <w:jc w:val="center"/>
      </w:pPr>
      <w:r>
        <w:t>ТРЕТЬЕГО СОЗЫВА</w:t>
      </w:r>
    </w:p>
    <w:p w:rsidR="000B2D80" w:rsidRDefault="000B2D80">
      <w:pPr>
        <w:pStyle w:val="ConsPlusTitle"/>
        <w:jc w:val="center"/>
      </w:pPr>
    </w:p>
    <w:p w:rsidR="000B2D80" w:rsidRDefault="000B2D80">
      <w:pPr>
        <w:pStyle w:val="ConsPlusTitle"/>
        <w:jc w:val="center"/>
      </w:pPr>
      <w:r>
        <w:t>РЕШЕНИЕ</w:t>
      </w:r>
    </w:p>
    <w:p w:rsidR="000B2D80" w:rsidRDefault="000B2D80">
      <w:pPr>
        <w:pStyle w:val="ConsPlusTitle"/>
        <w:jc w:val="center"/>
      </w:pPr>
      <w:r>
        <w:t>(тридцать шестая очередная сессия)</w:t>
      </w:r>
    </w:p>
    <w:p w:rsidR="000B2D80" w:rsidRDefault="000B2D80">
      <w:pPr>
        <w:pStyle w:val="ConsPlusTitle"/>
        <w:jc w:val="center"/>
      </w:pPr>
      <w:r>
        <w:t>от 29 октября 2014 г. N 357</w:t>
      </w:r>
    </w:p>
    <w:p w:rsidR="000B2D80" w:rsidRDefault="000B2D80">
      <w:pPr>
        <w:pStyle w:val="ConsPlusTitle"/>
        <w:jc w:val="center"/>
      </w:pPr>
    </w:p>
    <w:p w:rsidR="000B2D80" w:rsidRDefault="000B2D80">
      <w:pPr>
        <w:pStyle w:val="ConsPlusTitle"/>
        <w:jc w:val="center"/>
      </w:pPr>
      <w:r>
        <w:t xml:space="preserve">О ПОРЯДКЕ УПРАВЛЕНИЯ И РАСПОРЯЖЕНИЯ </w:t>
      </w:r>
      <w:proofErr w:type="gramStart"/>
      <w:r>
        <w:t>МУНИЦИПАЛЬНЫМ</w:t>
      </w:r>
      <w:proofErr w:type="gramEnd"/>
    </w:p>
    <w:p w:rsidR="000B2D80" w:rsidRDefault="000B2D80">
      <w:pPr>
        <w:pStyle w:val="ConsPlusTitle"/>
        <w:jc w:val="center"/>
      </w:pPr>
      <w:r>
        <w:t>ИМУЩЕСТВОМ, НАХОДЯЩИМСЯ В ХОЗЯЙСТВЕННОМ ВЕДЕНИИ, ОПЕРАТИВНОМ</w:t>
      </w:r>
    </w:p>
    <w:p w:rsidR="000B2D80" w:rsidRDefault="000B2D80">
      <w:pPr>
        <w:pStyle w:val="ConsPlusTitle"/>
        <w:jc w:val="center"/>
      </w:pPr>
      <w:proofErr w:type="gramStart"/>
      <w:r>
        <w:t>УПРАВЛЕНИИ</w:t>
      </w:r>
      <w:proofErr w:type="gramEnd"/>
      <w:r>
        <w:t xml:space="preserve"> МУНИЦИПАЛЬНЫХ УНИТАРНЫХ ПРЕДПРИЯТИЙ</w:t>
      </w:r>
    </w:p>
    <w:p w:rsidR="000B2D80" w:rsidRDefault="000B2D80">
      <w:pPr>
        <w:pStyle w:val="ConsPlusTitle"/>
        <w:jc w:val="center"/>
      </w:pPr>
      <w:r>
        <w:t>ИЛИ МУНИЦИПАЛЬНЫХ УЧРЕЖДЕНИЙ ГОРОДА</w:t>
      </w:r>
    </w:p>
    <w:p w:rsidR="000B2D80" w:rsidRDefault="000B2D80">
      <w:pPr>
        <w:pStyle w:val="ConsPlusTitle"/>
        <w:jc w:val="center"/>
      </w:pPr>
      <w:r>
        <w:t>ИСКИТИМА НОВОСИБИРСКОЙ ОБЛАСТИ</w:t>
      </w:r>
    </w:p>
    <w:p w:rsidR="000B2D80" w:rsidRDefault="000B2D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B2D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B2D80" w:rsidRDefault="000B2D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решений Совета депутатов г. Искитима</w:t>
            </w:r>
            <w:proofErr w:type="gramEnd"/>
          </w:p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25.05.2016 </w:t>
            </w:r>
            <w:hyperlink r:id="rId5">
              <w:r>
                <w:rPr>
                  <w:color w:val="0000FF"/>
                </w:rPr>
                <w:t>N 504</w:t>
              </w:r>
            </w:hyperlink>
            <w:r>
              <w:rPr>
                <w:color w:val="392C69"/>
              </w:rPr>
              <w:t xml:space="preserve">, от 24.11.2021 </w:t>
            </w:r>
            <w:hyperlink r:id="rId6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 xml:space="preserve">, от 31.08.2022 </w:t>
            </w:r>
            <w:hyperlink r:id="rId7">
              <w:r>
                <w:rPr>
                  <w:color w:val="0000FF"/>
                </w:rPr>
                <w:t>N 95</w:t>
              </w:r>
            </w:hyperlink>
            <w:r>
              <w:rPr>
                <w:color w:val="392C69"/>
              </w:rPr>
              <w:t>,</w:t>
            </w:r>
          </w:p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28.02.2024 </w:t>
            </w:r>
            <w:hyperlink r:id="rId8">
              <w:r>
                <w:rPr>
                  <w:color w:val="0000FF"/>
                </w:rPr>
                <w:t>N 209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</w:tr>
    </w:tbl>
    <w:p w:rsidR="000B2D80" w:rsidRDefault="000B2D80">
      <w:pPr>
        <w:pStyle w:val="ConsPlusNormal"/>
        <w:jc w:val="center"/>
      </w:pPr>
    </w:p>
    <w:p w:rsidR="000B2D80" w:rsidRDefault="000B2D80">
      <w:pPr>
        <w:pStyle w:val="ConsPlusNormal"/>
        <w:ind w:firstLine="540"/>
        <w:jc w:val="both"/>
      </w:pPr>
      <w:proofErr w:type="gramStart"/>
      <w:r>
        <w:t xml:space="preserve">В целях повышения эффективности управления и распоряжения муниципальным имуществом, находящимся в хозяйственном ведении, оперативном управлении муниципальных унитарных предприятий или муниципальных учреждений, в соответствии с </w:t>
      </w:r>
      <w:hyperlink r:id="rId9">
        <w:r>
          <w:rPr>
            <w:color w:val="0000FF"/>
          </w:rPr>
          <w:t>п. 3 ч. 1 ст.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руководствуясь </w:t>
      </w:r>
      <w:hyperlink r:id="rId10">
        <w:r>
          <w:rPr>
            <w:color w:val="0000FF"/>
          </w:rPr>
          <w:t>п. 3 ст. 10</w:t>
        </w:r>
      </w:hyperlink>
      <w:r>
        <w:t xml:space="preserve"> Устава города Искитима Новосибирской области, Совет депутатов города Искитима решил:</w:t>
      </w:r>
      <w:proofErr w:type="gramEnd"/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7">
        <w:r>
          <w:rPr>
            <w:color w:val="0000FF"/>
          </w:rPr>
          <w:t>Порядок</w:t>
        </w:r>
      </w:hyperlink>
      <w:r>
        <w:t xml:space="preserve"> управления и распоряжения муниципальным имуществом, находящимся в хозяйственном ведении, оперативном управлении муниципальных унитарных предприятий или муниципальных учреждений города Искитима Новосибирской области.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2.1. </w:t>
      </w:r>
      <w:hyperlink r:id="rId11">
        <w:r>
          <w:rPr>
            <w:color w:val="0000FF"/>
          </w:rPr>
          <w:t>Решение</w:t>
        </w:r>
      </w:hyperlink>
      <w:r>
        <w:t xml:space="preserve"> Совета депутатов муниципального образования г. Искитима от 28.05.2003 N 73 "Об основных </w:t>
      </w:r>
      <w:proofErr w:type="gramStart"/>
      <w:r>
        <w:t>положениях</w:t>
      </w:r>
      <w:proofErr w:type="gramEnd"/>
      <w:r>
        <w:t xml:space="preserve"> о порядке управления и распоряжения имуществом, находящимся в собственности муниципального образования г. Искитима".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2.2. </w:t>
      </w:r>
      <w:hyperlink r:id="rId12">
        <w:r>
          <w:rPr>
            <w:color w:val="0000FF"/>
          </w:rPr>
          <w:t>Решение</w:t>
        </w:r>
      </w:hyperlink>
      <w:r>
        <w:t xml:space="preserve"> Совета депутатов г. Искитима от 20.05.2009 N 358 "О внесении дополнений и изменений в решение Совета депутатов от 28.05.2003 N 73".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2.3. </w:t>
      </w:r>
      <w:hyperlink r:id="rId13">
        <w:r>
          <w:rPr>
            <w:color w:val="0000FF"/>
          </w:rPr>
          <w:t>Решение</w:t>
        </w:r>
      </w:hyperlink>
      <w:r>
        <w:t xml:space="preserve"> Совета депутатов г. Искитима от 26.08.2009 N 385 "О внесении изменений в решение Совета депутатов от 28.05.2003 N 73 "Об основных </w:t>
      </w:r>
      <w:proofErr w:type="gramStart"/>
      <w:r>
        <w:t>положениях</w:t>
      </w:r>
      <w:proofErr w:type="gramEnd"/>
      <w:r>
        <w:t xml:space="preserve"> о порядке управления и распоряжения имуществом, находящимся в собственности муниципального образования г. Искитима".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2.4. </w:t>
      </w:r>
      <w:hyperlink r:id="rId14">
        <w:r>
          <w:rPr>
            <w:color w:val="0000FF"/>
          </w:rPr>
          <w:t>Решение</w:t>
        </w:r>
      </w:hyperlink>
      <w:r>
        <w:t xml:space="preserve"> Совета депутатов г. Искитима от 23.12.2009 N 413 "О внесении изменений в решение Совета депутатов от 28.05.2003 N 73 "Об основных </w:t>
      </w:r>
      <w:proofErr w:type="gramStart"/>
      <w:r>
        <w:t>положениях</w:t>
      </w:r>
      <w:proofErr w:type="gramEnd"/>
      <w:r>
        <w:t xml:space="preserve"> о порядке управления и распоряжения имуществом, находящимся в собственности муниципального образования г. Искитима".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2.5. </w:t>
      </w:r>
      <w:hyperlink r:id="rId15">
        <w:r>
          <w:rPr>
            <w:color w:val="0000FF"/>
          </w:rPr>
          <w:t>Решение</w:t>
        </w:r>
      </w:hyperlink>
      <w:r>
        <w:t xml:space="preserve"> Совета депутатов г. Искитима от 23.11.2011 N 73 "О внесении изменений в решение Совета депутатов г. Искитима от 28.05.2003 N 73 "Об основных </w:t>
      </w:r>
      <w:proofErr w:type="gramStart"/>
      <w:r>
        <w:t>положениях</w:t>
      </w:r>
      <w:proofErr w:type="gramEnd"/>
      <w:r>
        <w:t xml:space="preserve"> о порядке управления и распоряжения имуществом, находящимся в собственности муниципального образования г. Искитима" (в ред. от 23.12.2009 N 413)".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lastRenderedPageBreak/>
        <w:t xml:space="preserve">2.6. </w:t>
      </w:r>
      <w:hyperlink r:id="rId16">
        <w:r>
          <w:rPr>
            <w:color w:val="0000FF"/>
          </w:rPr>
          <w:t>Решение</w:t>
        </w:r>
      </w:hyperlink>
      <w:r>
        <w:t xml:space="preserve"> Совета депутатов г. Искитима от 26.09.2012 N 142 "О внесении изменений в решение Совета депутатов г. Искитима от 28.05.2003 N 73 "Об основных </w:t>
      </w:r>
      <w:proofErr w:type="gramStart"/>
      <w:r>
        <w:t>положениях</w:t>
      </w:r>
      <w:proofErr w:type="gramEnd"/>
      <w:r>
        <w:t xml:space="preserve"> о порядке управления и распоряжения имуществом, находящимся в собственности муниципального образования г. Искитима (в ред. от 20.05.2009 N 358, от 26.08.2009 N 385, от 23.12.2009 N 413, от 23.11.2011 N 73)".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 Решение вступает в силу с момента его официального опубликования.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4. Решение опубликовать в газете "Искитимская газета".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решения возложить на постоянную комиссию Совета депутатов города Искитима по экономике и управлению собственностью.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jc w:val="right"/>
      </w:pPr>
      <w:r>
        <w:t>Председатель Совета депутатов</w:t>
      </w:r>
    </w:p>
    <w:p w:rsidR="000B2D80" w:rsidRDefault="000B2D80">
      <w:pPr>
        <w:pStyle w:val="ConsPlusNormal"/>
        <w:jc w:val="right"/>
      </w:pPr>
      <w:r>
        <w:t>А.А.ФЕДОТОВ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jc w:val="right"/>
      </w:pPr>
      <w:r>
        <w:t>Глава города</w:t>
      </w:r>
    </w:p>
    <w:p w:rsidR="000B2D80" w:rsidRDefault="000B2D80">
      <w:pPr>
        <w:pStyle w:val="ConsPlusNormal"/>
        <w:jc w:val="right"/>
      </w:pPr>
      <w:r>
        <w:t>В.Г.ПФЕЙФЕР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jc w:val="right"/>
        <w:outlineLvl w:val="0"/>
      </w:pPr>
      <w:r>
        <w:t>Утвержден</w:t>
      </w:r>
    </w:p>
    <w:p w:rsidR="000B2D80" w:rsidRDefault="000B2D80">
      <w:pPr>
        <w:pStyle w:val="ConsPlusNormal"/>
        <w:jc w:val="right"/>
      </w:pPr>
      <w:r>
        <w:t>решением</w:t>
      </w:r>
    </w:p>
    <w:p w:rsidR="000B2D80" w:rsidRDefault="000B2D80">
      <w:pPr>
        <w:pStyle w:val="ConsPlusNormal"/>
        <w:jc w:val="right"/>
      </w:pPr>
      <w:r>
        <w:t>Совета депутатов г. Искитима</w:t>
      </w:r>
    </w:p>
    <w:p w:rsidR="000B2D80" w:rsidRDefault="000B2D80">
      <w:pPr>
        <w:pStyle w:val="ConsPlusNormal"/>
        <w:jc w:val="right"/>
      </w:pPr>
      <w:r>
        <w:t>от 29.10.2014 N 357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</w:pPr>
      <w:bookmarkStart w:id="1" w:name="P47"/>
      <w:bookmarkEnd w:id="1"/>
      <w:r>
        <w:t>ПОРЯДОК</w:t>
      </w:r>
    </w:p>
    <w:p w:rsidR="000B2D80" w:rsidRDefault="000B2D80">
      <w:pPr>
        <w:pStyle w:val="ConsPlusTitle"/>
        <w:jc w:val="center"/>
      </w:pPr>
      <w:r>
        <w:t>УПРАВЛЕНИЯ И РАСПОРЯЖЕНИЯ МУНИЦИПАЛЬНЫМ ИМУЩЕСТВОМ,</w:t>
      </w:r>
    </w:p>
    <w:p w:rsidR="000B2D80" w:rsidRDefault="000B2D80">
      <w:pPr>
        <w:pStyle w:val="ConsPlusTitle"/>
        <w:jc w:val="center"/>
      </w:pPr>
      <w:proofErr w:type="gramStart"/>
      <w:r>
        <w:t>НАХОДЯЩИМСЯ</w:t>
      </w:r>
      <w:proofErr w:type="gramEnd"/>
      <w:r>
        <w:t xml:space="preserve"> В ХОЗЯЙСТВЕННОМ ВЕДЕНИИ, ОПЕРАТИВНОМ УПРАВЛЕНИИ</w:t>
      </w:r>
    </w:p>
    <w:p w:rsidR="000B2D80" w:rsidRDefault="000B2D80">
      <w:pPr>
        <w:pStyle w:val="ConsPlusTitle"/>
        <w:jc w:val="center"/>
      </w:pPr>
      <w:r>
        <w:t>МУНИЦИПАЛЬНЫХ УНИТАРНЫХ ПРЕДПРИЯТИЙ ИЛИ МУНИЦИПАЛЬНЫХ</w:t>
      </w:r>
    </w:p>
    <w:p w:rsidR="000B2D80" w:rsidRDefault="000B2D80">
      <w:pPr>
        <w:pStyle w:val="ConsPlusTitle"/>
        <w:jc w:val="center"/>
      </w:pPr>
      <w:r>
        <w:t>УЧРЕЖДЕНИЙ ГОРОДА ИСКИТИМА НОВОСИБИРСКОЙ ОБЛАСТИ</w:t>
      </w:r>
    </w:p>
    <w:p w:rsidR="000B2D80" w:rsidRDefault="000B2D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B2D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B2D80" w:rsidRDefault="000B2D8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решений Совета депутатов г. Искитима</w:t>
            </w:r>
            <w:proofErr w:type="gramEnd"/>
          </w:p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25.05.2016 </w:t>
            </w:r>
            <w:hyperlink r:id="rId17">
              <w:r>
                <w:rPr>
                  <w:color w:val="0000FF"/>
                </w:rPr>
                <w:t>N 504</w:t>
              </w:r>
            </w:hyperlink>
            <w:r>
              <w:rPr>
                <w:color w:val="392C69"/>
              </w:rPr>
              <w:t xml:space="preserve">, от 24.11.2021 </w:t>
            </w:r>
            <w:hyperlink r:id="rId18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 xml:space="preserve">, от 31.08.2022 </w:t>
            </w:r>
            <w:hyperlink r:id="rId19">
              <w:r>
                <w:rPr>
                  <w:color w:val="0000FF"/>
                </w:rPr>
                <w:t>N 95</w:t>
              </w:r>
            </w:hyperlink>
            <w:r>
              <w:rPr>
                <w:color w:val="392C69"/>
              </w:rPr>
              <w:t>,</w:t>
            </w:r>
          </w:p>
          <w:p w:rsidR="000B2D80" w:rsidRDefault="000B2D8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28.02.2024 </w:t>
            </w:r>
            <w:hyperlink r:id="rId20">
              <w:r>
                <w:rPr>
                  <w:color w:val="0000FF"/>
                </w:rPr>
                <w:t>N 209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B2D80" w:rsidRDefault="000B2D80">
            <w:pPr>
              <w:pStyle w:val="ConsPlusNormal"/>
            </w:pPr>
          </w:p>
        </w:tc>
      </w:tr>
    </w:tbl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>1. Общие положения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Порядок управления и распоряжения муниципальным имуществом, находящимся в хозяйственном ведении, оперативном управлении муниципальных унитарных предприятий или муниципальных учреждений города Искитима Новосибирской области (далее - Порядок), разработан в соответствии с Гражданским </w:t>
      </w:r>
      <w:hyperlink r:id="rId21">
        <w:r>
          <w:rPr>
            <w:color w:val="0000FF"/>
          </w:rPr>
          <w:t>кодексом</w:t>
        </w:r>
      </w:hyperlink>
      <w:r>
        <w:t xml:space="preserve"> Российской Федерации, Федеральными законами от 14.11.2002 </w:t>
      </w:r>
      <w:hyperlink r:id="rId22">
        <w:r>
          <w:rPr>
            <w:color w:val="0000FF"/>
          </w:rPr>
          <w:t>N 161-ФЗ</w:t>
        </w:r>
      </w:hyperlink>
      <w:r>
        <w:t xml:space="preserve"> "О государственных и муниципальных унитарных предприятиях", от 12.01.1996 </w:t>
      </w:r>
      <w:hyperlink r:id="rId23">
        <w:r>
          <w:rPr>
            <w:color w:val="0000FF"/>
          </w:rPr>
          <w:t>N 7-ФЗ</w:t>
        </w:r>
      </w:hyperlink>
      <w:r>
        <w:t xml:space="preserve"> "О некоммерческих организациях", от 03.11.2006 </w:t>
      </w:r>
      <w:hyperlink r:id="rId24">
        <w:r>
          <w:rPr>
            <w:color w:val="0000FF"/>
          </w:rPr>
          <w:t>N 174-ФЗ</w:t>
        </w:r>
      </w:hyperlink>
      <w:r>
        <w:t xml:space="preserve"> "Об автономных учреждениях", иными нормативными</w:t>
      </w:r>
      <w:proofErr w:type="gramEnd"/>
      <w:r>
        <w:t xml:space="preserve"> правовыми актами Российской Федерации, Новосибирской области и муниципальными правовыми актами города Искитима Новосибирской области.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1.2. </w:t>
      </w:r>
      <w:proofErr w:type="gramStart"/>
      <w:r>
        <w:t xml:space="preserve">Порядок устанавливает особенности процедуры отчуждения, предоставления в аренду, безвозмездное пользование, передачи в залог, внесения в качестве вклада по договору простого товарищества муниципального имущества, находящегося в хозяйственном ведении, оперативном управлении муниципальных унитарных предприятий или муниципальных учреждений, а также </w:t>
      </w:r>
      <w:r>
        <w:lastRenderedPageBreak/>
        <w:t>передачи по концессионному соглашению муниципального имущества, находящегося в хозяйственном ведении муниципальных унитарных предприятий, порядок согласования заключения сделок по привлечению инвестиций в отношении муниципального</w:t>
      </w:r>
      <w:proofErr w:type="gramEnd"/>
      <w:r>
        <w:t xml:space="preserve"> недвижимого имущества, находящегося в хозяйственном ведении или оперативном управлении муниципальных унитарных предприятий или муниципальных учреждений.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1.3. </w:t>
      </w:r>
      <w:proofErr w:type="gramStart"/>
      <w:r>
        <w:t>Заключение договоров аренды, договоров безвозмездного пользования, концессионных соглашений, иных договоров, предусматривающих переход прав владения и (или) пользования в отношении муниципального недвижимого имущества, находящегося в хозяйственном ведении или оперативном управлении муниципальных унитарных предприятий или муниципальных учреждений, муниципального недвижимого и движимого имущества, технологически связанного между собой и предназначенного для осуществления деятельности, предусмотренной концессионным соглашением, находящегося в хозяйственном ведении муниципальных унитарных предприятий, а</w:t>
      </w:r>
      <w:proofErr w:type="gramEnd"/>
      <w:r>
        <w:t xml:space="preserve"> также в отношении муниципального движимого имущества, находящегося в оперативном управлении муниципальных бюджетных учреждений или муниципальных казенных учреждений, может быть осуществлено только по результатам проведения конкурсов или аукционов на право заключения таких договоров, если иное не предусмотрено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1.4. Имущество, находящееся в хозяйственном ведении или оперативном управлении муниципальных унитарных предприятий или муниципальных учреждений, принадлежит на праве собственности городскому округу Искитиму.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1.5. От имени городского округа Искитима права собственника имущества муниципальных унитарных предприятий и муниципальных учреждений осуществляет администрация города Искитима Новосибирской области (далее - администрация).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1.6. Списание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учреждений, по причинам физического износа, сноса, ликвидации при авариях, стихийных бедствиях и иных чрезвычайных ситуациях осуществляется на основании правового акта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1.7. Не свойственное уставной деятельности имущество, находящееся в хозяйственной деятельности или оперативном управлении муниципальных унитарных предприятий, учреждений, подлежит передаче в муниципальную казну на основании правового акта администрации для принятия решения администрацией по его дальнейшему использованию.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>2. Отчуждение муниципального имущества, находящегося</w:t>
      </w:r>
    </w:p>
    <w:p w:rsidR="000B2D80" w:rsidRDefault="000B2D80">
      <w:pPr>
        <w:pStyle w:val="ConsPlusTitle"/>
        <w:jc w:val="center"/>
      </w:pPr>
      <w:r>
        <w:t>в хозяйственном ведении или оперативном управлении</w:t>
      </w:r>
    </w:p>
    <w:p w:rsidR="000B2D80" w:rsidRDefault="000B2D80">
      <w:pPr>
        <w:pStyle w:val="ConsPlusTitle"/>
        <w:jc w:val="center"/>
      </w:pPr>
      <w:r>
        <w:t>муниципальных унитарных предприятий</w:t>
      </w:r>
    </w:p>
    <w:p w:rsidR="000B2D80" w:rsidRDefault="000B2D80">
      <w:pPr>
        <w:pStyle w:val="ConsPlusTitle"/>
        <w:jc w:val="center"/>
      </w:pPr>
      <w:r>
        <w:t>или муниципальных учреждений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>2.1. Отчуждение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учреждений, осуществляется в соответствии с действующим законодательством следующими способами: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продажа физическим и юридическим лицам;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передача в федеральную собственность или в собственность субъекта Российской Федерации в связи с разграничением полномочий между федеральными органами государственной власти, органами государственной власти субъектов Российской Федерации, органами местного самоуправления;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lastRenderedPageBreak/>
        <w:t>мена на имущество, находящееся в федеральной собственности, собственности субъекта Российской Федерации или в собственности иного муниципального образования;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внесение в качестве вклада в уставный (складочный) капитал хозяйственного общества или товарищества.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2.2. Продажа муниципальным унитарным предприятием или муниципальным учреждением недвижимого имущества, находящегося у них в хозяйственном ведении или оперативном управлении, физическим и юридическим лицам осуществляется согласно действующему законодательству.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Продажа муниципальным казенным предприятием и муниципальным казенным учреждением движимого имущества, муниципальным автономным учреждением и муниципальным бюджетным учреждением особо ценного движимого имущества, закрепленного за ними собственником или приобретенного ими за счет средств, выделенных собственником на приобретение такого имущества, осуществляется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Согласие администрации оформляется правовым актом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Продажа муниципальным предприятием, муниципальным автономным учреждением и муниципальным бюджетным учреждением остального имущества, находящегося у них в хозяйственном ведении или оперативном управлении, осуществляется самостоятельно, если иное не установлено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Движимым и недвижимым имуществом муниципальное предприятие распоряжается только в пределах, не лишающих его возможности осуществлять деятельность, цели, предмет, виды которой определены уставом такого предприятия. Сделки, совершенные муниципальным предприятием с нарушением этого требования, являются ничтожными.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2.3. </w:t>
      </w:r>
      <w:proofErr w:type="gramStart"/>
      <w:r>
        <w:t>Передача имущества, находящегося в хозяйственном ведении или оперативном управлении муниципальных унитарных предприятий или муниципальных учреждений, в федеральную собственность или в собственность субъекта Российской Федерации в связи с разграничением полномочий между федеральными органами государственной власти, органами государственной власти субъектов Российской Федерации, органами местного самоуправления осуществляется на основании постановления администрации в порядке, предусмотренном федеральным законодательством.</w:t>
      </w:r>
      <w:proofErr w:type="gramEnd"/>
    </w:p>
    <w:p w:rsidR="000B2D80" w:rsidRDefault="000B2D80">
      <w:pPr>
        <w:pStyle w:val="ConsPlusNormal"/>
        <w:spacing w:before="220"/>
        <w:ind w:firstLine="540"/>
        <w:jc w:val="both"/>
      </w:pPr>
      <w:r>
        <w:t>2.4. Мена муниципального недвижимого имущества, находящегося в хозяйственном ведении или оперативном управлении муниципальных унитарных предприятий или муниципальных учреждений, на имущество, находящееся в федеральной собственности, собственности субъекта Российской Федерации или в собственности иного муниципального образования, осуществляется с учетом заключения о возможности совершения сделки мены с согласия администрации. Согласие администрации оформляется правовым актом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2.5. Внесение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 (за исключением казенных учреждений), в предусмотренных федеральным законодательством случаях, в качестве вклада в уставный (складочный) капитал хозяйственного общества или товарищества осуществляется с учетом заключения о возможности совершения такой сделки.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>3. Предоставление в аренду муниципального имущества,</w:t>
      </w:r>
    </w:p>
    <w:p w:rsidR="000B2D80" w:rsidRDefault="000B2D80">
      <w:pPr>
        <w:pStyle w:val="ConsPlusTitle"/>
        <w:jc w:val="center"/>
      </w:pPr>
      <w:proofErr w:type="gramStart"/>
      <w:r>
        <w:t>находящегося</w:t>
      </w:r>
      <w:proofErr w:type="gramEnd"/>
      <w:r>
        <w:t xml:space="preserve"> в хозяйственном ведении или оперативном</w:t>
      </w:r>
    </w:p>
    <w:p w:rsidR="000B2D80" w:rsidRDefault="000B2D80">
      <w:pPr>
        <w:pStyle w:val="ConsPlusTitle"/>
        <w:jc w:val="center"/>
      </w:pPr>
      <w:proofErr w:type="gramStart"/>
      <w:r>
        <w:t>управлении</w:t>
      </w:r>
      <w:proofErr w:type="gramEnd"/>
      <w:r>
        <w:t xml:space="preserve"> муниципальных унитарных предприятий</w:t>
      </w:r>
    </w:p>
    <w:p w:rsidR="000B2D80" w:rsidRDefault="000B2D80">
      <w:pPr>
        <w:pStyle w:val="ConsPlusTitle"/>
        <w:jc w:val="center"/>
      </w:pPr>
      <w:r>
        <w:t>или муниципальных учреждений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>3.1. Муниципальное предприятие вправе предоставлять в аренду находящееся у него в хозяйственном ведении недвижимое имущество с согласия администрации, движимое имущество - самостоятельно, если иное не установлено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3.2. Муниципальное казенное предприятие, муниципальное казенное учреждение вправе предоставлять в аренду находящееся у них в оперативном управлении недвижимое и движимое имущество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3.3. Муниципальное автономное учреждение, муниципальное бюджетное учреждение вправе предоставлять в аренду недвижимое и особо ценное движимое имущество, закрепленное за ними или приобретенное такими учреждениями за счет средств, выделенных им на приобретение этого имущества, с согласия администрации. Остальное имущество, находящееся в их оперативном управлении, муниципальное автономное учреждение, муниципальное бюджетное учреждение вправе предоставлять в аренду самостоятельно, если иное не установлено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3.4. Администрация дает согласие </w:t>
      </w:r>
      <w:proofErr w:type="gramStart"/>
      <w:r>
        <w:t>на предоставление в аренду муниципального имущества с учетом заключения об оценке возможных последствий заключения договора аренды на осуществление</w:t>
      </w:r>
      <w:proofErr w:type="gramEnd"/>
      <w:r>
        <w:t xml:space="preserve"> деятельности, предмет и цели которой определены уставом муниципального унитарного предприятия, муниципального учреждения. Согласие администрации на предоставление в аренду муниципального имущества оформляется путем согласования соответствующего договора аренды муниципального имущества.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в согласовании предоставления в аренду муниципального имущества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3.5. Договор аренды муниципального имущества должен быть пронумерован, прошнурован и скреплен печатью арендодателя.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3.6. Передача арендатором арендуемого им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учреждений, в субаренду, пользование третьим лицам, а также передача своих прав и обязанностей по договору аренды осуществляется в порядке, установленном законодательством Российской Федерации.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3.6 в ред. </w:t>
      </w:r>
      <w:hyperlink r:id="rId25">
        <w:r>
          <w:rPr>
            <w:color w:val="0000FF"/>
          </w:rPr>
          <w:t>решения</w:t>
        </w:r>
      </w:hyperlink>
      <w:r>
        <w:t xml:space="preserve"> Совета депутатов г. Искитима от 25.05.2016 N 504)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3.7. В договоре аренды муниципального имущества должны быть предусмотрены меры ответственности арендатора за нарушение им условий договора аренды.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3.8. </w:t>
      </w:r>
      <w:proofErr w:type="gramStart"/>
      <w:r>
        <w:t>В договоре аренды муниципального имущества может быть предусмотрено условие о страховании имущества, передаваемого в аренду, на основе рыночной оценки, затраты на которое не входят в размер арендной платы.</w:t>
      </w:r>
      <w:proofErr w:type="gramEnd"/>
    </w:p>
    <w:p w:rsidR="000B2D80" w:rsidRDefault="000B2D80">
      <w:pPr>
        <w:pStyle w:val="ConsPlusNormal"/>
        <w:spacing w:before="220"/>
        <w:ind w:firstLine="540"/>
        <w:jc w:val="both"/>
      </w:pPr>
      <w:r>
        <w:t>3.9. По договору аренды здания или сооружения арендатору одновременно с передачей прав владения и пользования зданием или сооружением передаются права на ту часть земельного участка, которая занята этим зданием или сооружением и необходима для его использования.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3.10. Арендатор объекта недвижимости в соответствии с договором аренды обязан компенсировать арендодателю затраты по уплате платежей за землю соразмерно арендуемой доле объекта недвижимости, а также затраты по налогу на имущество организаций, которые не входят в размер арендной платы.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3.11. Размер арендной платы определяется по результатам торгов, если иное не предусмотрено действующим законодательством и принимаемыми в соответствии с ним </w:t>
      </w:r>
      <w:r>
        <w:lastRenderedPageBreak/>
        <w:t>муниципальными правовыми актами города Искитима.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Размер арендной платы по договору изменяется арендодателем в одностороннем порядке по следующим основаниям: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- изменение экономической ситуации согласно коэффициенту инфляции по Новосибирской области. Размер арендной платы умножается на прогнозируемый в очередном финансовом году уровень инфляции;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- в связи с изменением стоимости арендованного имущества после проведения рыночной оценки;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- иным не противоречащим действующему законодательству основаниям.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В одностороннем порядке администрацией может быть изменен порядок перечисления арендной платы.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Указанные изменения доводятся до арендатора письменно заказным письмом по адресу, указанному в юридических реквизитах арендатора, или вручаются арендатору под роспись, без оформления этих изменений дополнительным соглашением к договору. Письменное уведомление является приложением к настоящему договору.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3.11.1. </w:t>
      </w:r>
      <w:proofErr w:type="gramStart"/>
      <w:r>
        <w:t>Размер арендной платы по договору аренды недвижимого имущества, заключенному с государственными органами, государственными и муниципальными учреждениями, предприятиями, органами местного самоуправления, общественными организациями (объединениями), политическими партиями, товариществами собственников жилья, образовательными организациями независимо от их организационно-правовых форм, медицинскими учреждениями частной системы здравоохранения, определен фиксированной ставкой арендной платы, равной 400 руб. за 1 кв. м в год.</w:t>
      </w:r>
      <w:proofErr w:type="gramEnd"/>
      <w:r>
        <w:t xml:space="preserve"> В случае если объект недвижимости является частью многоквартирного дома, размер арендной платы увеличивается на стоимость услуг, связанных с обслуживанием и текущим ремонтом общего имущества в многоквартирном доме, который определяется как процентное отношение арендуемой площади к общей площади жилого дома.</w:t>
      </w:r>
    </w:p>
    <w:p w:rsidR="000B2D80" w:rsidRDefault="000B2D80">
      <w:pPr>
        <w:pStyle w:val="ConsPlusNormal"/>
        <w:jc w:val="both"/>
      </w:pPr>
      <w:r>
        <w:t xml:space="preserve">(п. 3.11.1 </w:t>
      </w:r>
      <w:proofErr w:type="gramStart"/>
      <w:r>
        <w:t>введен</w:t>
      </w:r>
      <w:proofErr w:type="gramEnd"/>
      <w:r>
        <w:t xml:space="preserve"> </w:t>
      </w:r>
      <w:hyperlink r:id="rId26">
        <w:r>
          <w:rPr>
            <w:color w:val="0000FF"/>
          </w:rPr>
          <w:t>решением</w:t>
        </w:r>
      </w:hyperlink>
      <w:r>
        <w:t xml:space="preserve"> Совета депутатов г. Искитима от 28.02.2024 N 209)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3.12. Арендатор в соответствии с договором аренды объекта недвижимости обязан оплачивать коммунальные услуги и эксплуатационные расходы арендодателю по утвержденным тарифам.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В случае если объект недвижимости является частью многоквартирного дома, арендатор по договору аренды объекта недвижимости обязан также компенсировать арендодателю стоимость услуг, связанных с обслуживанием и текущим ремонтом общего имущества в многоквартирном доме, пропорционально арендуемой площади.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Стоимость коммунальных услуг, эксплуатационных расходов, а в случае если объект недвижимости является частью многоквартирного дома, - услуг, связанных с обслуживанием и текущим ремонтом общего имущества в многоквартирном доме, не входит в состав арендной платы.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3.13. Передача арендатору передаваемого в аренду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учреждений, а также прием имущества от арендатора, в случаях прекращения договора аренды муниципального имущества, оформляются актом приема-передачи.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3.14. При прекращении договора аренды муниципального имущества осуществляются: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lastRenderedPageBreak/>
        <w:t>сверка платежей на дату прекращения договора аренды, оформляемая актом, окончательные расчеты по арендной плате;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передача имущества, оформляемая актом приема-передачи.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3.15. Учет и контроль договоров аренды муниципального имущества осуществляются арендодателем.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3.16. Арендодатель проверяет выполнение арендатором обязательств по договору аренды муниципального имущества, а также объект недвижимости и состояние движимого имущества, предоставленных в аренду.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Арендатор обязан обеспечить беспрепятственный доступ представителей арендодателя для проведения проверок муниципального имущества, предоставленного в аренду.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 xml:space="preserve">4. Предоставление в безвозмездное пользование </w:t>
      </w:r>
      <w:proofErr w:type="gramStart"/>
      <w:r>
        <w:t>муниципального</w:t>
      </w:r>
      <w:proofErr w:type="gramEnd"/>
    </w:p>
    <w:p w:rsidR="000B2D80" w:rsidRDefault="000B2D80">
      <w:pPr>
        <w:pStyle w:val="ConsPlusTitle"/>
        <w:jc w:val="center"/>
      </w:pPr>
      <w:r>
        <w:t>имущества, находящегося в хозяйственном ведении или</w:t>
      </w:r>
    </w:p>
    <w:p w:rsidR="000B2D80" w:rsidRDefault="000B2D80">
      <w:pPr>
        <w:pStyle w:val="ConsPlusTitle"/>
        <w:jc w:val="center"/>
      </w:pPr>
      <w:r>
        <w:t xml:space="preserve">оперативном управлении </w:t>
      </w:r>
      <w:proofErr w:type="gramStart"/>
      <w:r>
        <w:t>муниципальных</w:t>
      </w:r>
      <w:proofErr w:type="gramEnd"/>
      <w:r>
        <w:t xml:space="preserve"> унитарных</w:t>
      </w:r>
    </w:p>
    <w:p w:rsidR="000B2D80" w:rsidRDefault="000B2D80">
      <w:pPr>
        <w:pStyle w:val="ConsPlusTitle"/>
        <w:jc w:val="center"/>
      </w:pPr>
      <w:r>
        <w:t>предприятий или муниципальных учреждений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 xml:space="preserve">4.1. Муниципальное предприятие вправе предоставлять в безвозмездное </w:t>
      </w:r>
      <w:proofErr w:type="gramStart"/>
      <w:r>
        <w:t>пользование</w:t>
      </w:r>
      <w:proofErr w:type="gramEnd"/>
      <w:r>
        <w:t xml:space="preserve"> находящееся у него в хозяйственном ведении недвижимое имущество с согласия администрации, движимое имущество - самостоятельно, если иное не установлено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4.2. Муниципальное казенное предприятие, муниципальное казенное учреждение вправе предоставлять в безвозмездное </w:t>
      </w:r>
      <w:proofErr w:type="gramStart"/>
      <w:r>
        <w:t>пользование</w:t>
      </w:r>
      <w:proofErr w:type="gramEnd"/>
      <w:r>
        <w:t xml:space="preserve"> находящееся у них в оперативном управлении недвижимое и движимое имущество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4.3. Муниципальное автономное учреждение, муниципальное бюджетное учреждение вправе предоставлять в безвозмездное пользование недвижимое и особо ценное движимое имущество, закрепленное за ними или приобретенное такими учреждениями за счет средств, выделенных им на приобретение этого имущества, с согласия администрации. Остальное имущество, находящееся у них в оперативном управлении, муниципальное автономное учреждение, муниципальное бюджетное учреждение вправе предоставлять в безвозмездное пользование самостоятельно, если иное не установлено действующим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4.4. Администрация дает согласие </w:t>
      </w:r>
      <w:proofErr w:type="gramStart"/>
      <w:r>
        <w:t>на предоставление в безвозмездное пользование муниципального имущества с учетом заключения об оценке возможных последствий заключения договора безвозмездного пользования на осуществление</w:t>
      </w:r>
      <w:proofErr w:type="gramEnd"/>
      <w:r>
        <w:t xml:space="preserve"> деятельности, предмет и цели которой определены уставом муниципального унитарного предприятия, муниципального учреждения. Согласие администрации на предоставление в безвозмездное пользование муниципального имущества оформляется путем согласования соответствующего договора безвозмездного пользования муниципального имущества.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в согласовании предоставления в безвозмездное пользование муниципального имущества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4.5. Ссудополучателями объектов муниципального имущества, находящегося в хозяйственном ведении, оперативном управлении муниципальных унитарных предприятий или муниципальных учреждений, при условии безвозмездного предоставления услуг населению могут являться: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муниципальные учреждения, финансируемые из бюджета города Искитима;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структурные подразделения администрации города и общественные организации, не </w:t>
      </w:r>
      <w:r>
        <w:lastRenderedPageBreak/>
        <w:t>занимающиеся коммерческой деятельностью;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религиозные организации для проведения религиозных и культовых мероприятий на срок, не превышающий 49 лет;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собственники жилых и нежилых помещений в многоквартирных жилых домах, расположенных на территории г. Искитима, относящихся к движимому имуществу, предназначенному для организации сбора бытовых отходов, общедомовых приборов учета потребления коммунальных ресурсов данных многоквартирных жилых домов;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собственники жилых и нежилых помещений в многоквартирных жилых домах, расположенных на территории г. Искитима, относящихся к недвижимому и движимому имуществу, предназначенному для организации благоустройства детских и спортивных площадок;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государственные учреждения;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иные субъекты, определенные федеральным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4.6. Ссудополучателями объектов муниципального имущества, находящегося в оперативном управлении муниципальных учреждений, могут являться организации общественного питания для создания необходимых условий для организации питания обучающихся и работников организаций, осуществляющих образовательную деятельность.</w:t>
      </w:r>
    </w:p>
    <w:p w:rsidR="000B2D80" w:rsidRDefault="000B2D80">
      <w:pPr>
        <w:pStyle w:val="ConsPlusNormal"/>
        <w:jc w:val="both"/>
      </w:pPr>
      <w:r>
        <w:t xml:space="preserve">(п. 4.6 </w:t>
      </w:r>
      <w:proofErr w:type="gramStart"/>
      <w:r>
        <w:t>введен</w:t>
      </w:r>
      <w:proofErr w:type="gramEnd"/>
      <w:r>
        <w:t xml:space="preserve"> </w:t>
      </w:r>
      <w:hyperlink r:id="rId27">
        <w:r>
          <w:rPr>
            <w:color w:val="0000FF"/>
          </w:rPr>
          <w:t>решением</w:t>
        </w:r>
      </w:hyperlink>
      <w:r>
        <w:t xml:space="preserve"> Совета депутатов г. Искитима от 31.08.2022 N 95)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>5. Передача в залог муниципального имущества, находящегося</w:t>
      </w:r>
    </w:p>
    <w:p w:rsidR="000B2D80" w:rsidRDefault="000B2D80">
      <w:pPr>
        <w:pStyle w:val="ConsPlusTitle"/>
        <w:jc w:val="center"/>
      </w:pPr>
      <w:r>
        <w:t>в хозяйственном ведении или оперативном управлении</w:t>
      </w:r>
    </w:p>
    <w:p w:rsidR="000B2D80" w:rsidRDefault="000B2D80">
      <w:pPr>
        <w:pStyle w:val="ConsPlusTitle"/>
        <w:jc w:val="center"/>
      </w:pPr>
      <w:r>
        <w:t>муниципальных унитарных предприятий</w:t>
      </w:r>
    </w:p>
    <w:p w:rsidR="000B2D80" w:rsidRDefault="000B2D80">
      <w:pPr>
        <w:pStyle w:val="ConsPlusTitle"/>
        <w:jc w:val="center"/>
      </w:pPr>
      <w:r>
        <w:t>или муниципальных учреждений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 xml:space="preserve">5.1. Муниципальное предприятие вправе передавать находящееся </w:t>
      </w:r>
      <w:proofErr w:type="gramStart"/>
      <w:r>
        <w:t>у него в хозяйственном ведении недвижимое имущество с учетом заключений о возможности передачи в залог</w:t>
      </w:r>
      <w:proofErr w:type="gramEnd"/>
      <w:r>
        <w:t xml:space="preserve"> такого имущества. Муниципальное предприятие вправе передавать в залог находящееся у него в хозяйственном ведении движимое имущество самостоятельно, если иное не установлено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5.2. Муниципальное казенное предприятие, муниципальное учреждение не вправе передавать в залог находящееся у них в оперативном управлении муниципальное имущество, если иное не установлено законодательством.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5.3. Не могут быть предметом залога следующие объекты муниципального имущества:</w:t>
      </w:r>
    </w:p>
    <w:p w:rsidR="000B2D80" w:rsidRDefault="000B2D80">
      <w:pPr>
        <w:pStyle w:val="ConsPlusNormal"/>
        <w:spacing w:before="220"/>
        <w:ind w:firstLine="540"/>
        <w:jc w:val="both"/>
      </w:pPr>
      <w:proofErr w:type="gramStart"/>
      <w:r>
        <w:t>изъятые</w:t>
      </w:r>
      <w:proofErr w:type="gramEnd"/>
      <w:r>
        <w:t xml:space="preserve"> из оборота в соответствии с законодательством;</w:t>
      </w:r>
    </w:p>
    <w:p w:rsidR="000B2D80" w:rsidRDefault="000B2D80">
      <w:pPr>
        <w:pStyle w:val="ConsPlusNormal"/>
        <w:spacing w:before="220"/>
        <w:ind w:firstLine="540"/>
        <w:jc w:val="both"/>
      </w:pPr>
      <w:proofErr w:type="gramStart"/>
      <w:r>
        <w:t>приватизация</w:t>
      </w:r>
      <w:proofErr w:type="gramEnd"/>
      <w:r>
        <w:t xml:space="preserve"> которых запрещена в соответствии с законодательством;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часть (части) объектов недвижимости, раздел которых в натуре невозможен без изменения их целевого назначения.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>6. Внесение муниципального имущества, находящегося</w:t>
      </w:r>
    </w:p>
    <w:p w:rsidR="000B2D80" w:rsidRDefault="000B2D80">
      <w:pPr>
        <w:pStyle w:val="ConsPlusTitle"/>
        <w:jc w:val="center"/>
      </w:pPr>
      <w:r>
        <w:t>в хозяйственном ведении или оперативном управлении</w:t>
      </w:r>
    </w:p>
    <w:p w:rsidR="000B2D80" w:rsidRDefault="000B2D80">
      <w:pPr>
        <w:pStyle w:val="ConsPlusTitle"/>
        <w:jc w:val="center"/>
      </w:pPr>
      <w:r>
        <w:t>муниципальных унитарных предприятий или муниципальных</w:t>
      </w:r>
    </w:p>
    <w:p w:rsidR="000B2D80" w:rsidRDefault="000B2D80">
      <w:pPr>
        <w:pStyle w:val="ConsPlusTitle"/>
        <w:jc w:val="center"/>
      </w:pPr>
      <w:r>
        <w:t>учреждений, в качестве вклада по договору</w:t>
      </w:r>
    </w:p>
    <w:p w:rsidR="000B2D80" w:rsidRDefault="000B2D80">
      <w:pPr>
        <w:pStyle w:val="ConsPlusTitle"/>
        <w:jc w:val="center"/>
      </w:pPr>
      <w:r>
        <w:t>простого товарищества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 xml:space="preserve">6.1. Муниципальное недвижимое имущество, находящееся в хозяйственном ведении или оперативном управлении муниципальных унитарных предприятий или муниципальных </w:t>
      </w:r>
      <w:r>
        <w:lastRenderedPageBreak/>
        <w:t>учреждений, может быть внесено в качестве вклада по договору простого товарищества с согласия администрации. Согласие администрации на внесение недвижимого имущества в качестве вклада по договору простого товарищества оформляется правовым актом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на внесение недвижимого имущества в качестве вклада по договору простого товарищества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6.2. Внесение в качестве вклада по договору простого товарищества муниципальным казенным предприятием и муниципальным казенным учреждением движимого имущества, муниципальным автономным учреждением и муниципальным бюджетным учреждением особо ценного движимого имущества осуществляется с согласия администрации. Администрация дает согласие на внесение в качестве вклада по договору простого товарищества движимого имущества, особо ценного движимого имущества с учетом заключения соответствующего структурного подразделения администрации о возможности внесения в качестве вклада по договору простого товарищества такого имущества.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в согласовании внесения в качестве вклада по договору простого товарищества движимого имущества, особо ценного движимого имущества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6.3. Внесение в качестве вклада по договору простого товарищества муниципальным предприятием, муниципальным автономным учреждением и муниципальным бюджетным учреждением остального имущества, находящегося у них в хозяйственном ведении или оперативном управлении, осуществляется самостоятельно, если иное не установлено законодательством.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 xml:space="preserve">7. Передача по концессионному соглашению </w:t>
      </w:r>
      <w:proofErr w:type="gramStart"/>
      <w:r>
        <w:t>муниципального</w:t>
      </w:r>
      <w:proofErr w:type="gramEnd"/>
    </w:p>
    <w:p w:rsidR="000B2D80" w:rsidRDefault="000B2D80">
      <w:pPr>
        <w:pStyle w:val="ConsPlusTitle"/>
        <w:jc w:val="center"/>
      </w:pPr>
      <w:r>
        <w:t>имущества, находящегося в хозяйственном ведении</w:t>
      </w:r>
    </w:p>
    <w:p w:rsidR="000B2D80" w:rsidRDefault="000B2D80">
      <w:pPr>
        <w:pStyle w:val="ConsPlusTitle"/>
        <w:jc w:val="center"/>
      </w:pPr>
      <w:r>
        <w:t>муниципальных унитарных предприятий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>7.1. Передача по концессионному соглашению муниципального имущества, находящегося в хозяйственном ведении муниципальных унитарных предприятий (далее - муниципальное имущество), осуществляется в соответствии с законодательством Российской Федерации о концессионных соглашениях.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7.2. Объектами концессионного соглашения являются объекты, предусмотренные законодательством Российской Федерации о концессионных соглашениях.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7.2 в ред. </w:t>
      </w:r>
      <w:hyperlink r:id="rId28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7.3. По концессионному соглашению </w:t>
      </w:r>
      <w:proofErr w:type="spellStart"/>
      <w:r>
        <w:t>концедентом</w:t>
      </w:r>
      <w:proofErr w:type="spellEnd"/>
      <w:r>
        <w:t xml:space="preserve"> является город Искитим, от имени которого выступает администрация.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7.4. Перечень объектов, в отношении которых планируется заключение концессионных соглашений, утверждается правовым актом администрации, издаваемым ежегодно до 1 февраля текущего календарного года. Указанный перечень подлежит согласованию с Советом депутатов города Искитима Новосибирской области. Перечень после его утверждения размещается администрацией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Федерации, а также на официальном сайте администрации города Искитима Новосибирской области.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7.4 в ред. </w:t>
      </w:r>
      <w:hyperlink r:id="rId29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7.5. </w:t>
      </w:r>
      <w:proofErr w:type="gramStart"/>
      <w:r>
        <w:t xml:space="preserve">Решения о заключении концессионного соглашения, об изменении условий концессионного соглашения, определенных на основании решения о заключении концессионного </w:t>
      </w:r>
      <w:r>
        <w:lastRenderedPageBreak/>
        <w:t>соглашения и конкурсного предложения концессионера по критериям конкурса, а также о досрочном расторжении концессионного соглашения в предусмотренном концессионным соглашением случае принимаются администрацией с учетом требований законодательства Российской Федерации о концессионных соглашениях и оформляются правовым актом администрации.</w:t>
      </w:r>
      <w:proofErr w:type="gramEnd"/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7.5 в ред. </w:t>
      </w:r>
      <w:hyperlink r:id="rId30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7.6. Органом, уполномоченным на рассмотрение предложения о заключении концессионного соглашения в случае обращения лица, выступающего с инициативой заключения концессионного соглашения, является администрация. Решения при рассмотрении указанного предложения принимаются администрацией с учетом требований законодательства Российской Федерации о концессионных соглашениях и оформляются правовым актом администрации.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7.6 в ред. </w:t>
      </w:r>
      <w:hyperlink r:id="rId31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7.7. Порядок реализации администрацией предусмотренных законодательством Российской Федерации о концессионных соглашениях полномочий устанавливается правовым актом администрации.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7.7 в ред. </w:t>
      </w:r>
      <w:hyperlink r:id="rId32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7.8. Муниципальное унитарное предприятие, в хозяйственном ведении которого находится передаваемое по концессионному соглашению муниципальное имущество, участвует на стороне </w:t>
      </w:r>
      <w:proofErr w:type="spellStart"/>
      <w:r>
        <w:t>концедента</w:t>
      </w:r>
      <w:proofErr w:type="spellEnd"/>
      <w:r>
        <w:t xml:space="preserve"> в обязательствах по концессионному соглашению и осуществляет отдельные полномочия </w:t>
      </w:r>
      <w:proofErr w:type="spellStart"/>
      <w:r>
        <w:t>концедента</w:t>
      </w:r>
      <w:proofErr w:type="spellEnd"/>
      <w:r>
        <w:t>, предусмотренные концессионным соглашением.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7.8 в ред. </w:t>
      </w:r>
      <w:hyperlink r:id="rId33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7.9. Утратил силу. - </w:t>
      </w:r>
      <w:hyperlink r:id="rId34">
        <w:r>
          <w:rPr>
            <w:color w:val="0000FF"/>
          </w:rPr>
          <w:t>Решение</w:t>
        </w:r>
      </w:hyperlink>
      <w:r>
        <w:t xml:space="preserve"> Совета депутатов г. Искитима от 24.11.2021 N 25.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 xml:space="preserve">8. Привлечение инвестиций в отношении </w:t>
      </w:r>
      <w:proofErr w:type="gramStart"/>
      <w:r>
        <w:t>муниципального</w:t>
      </w:r>
      <w:proofErr w:type="gramEnd"/>
    </w:p>
    <w:p w:rsidR="000B2D80" w:rsidRDefault="000B2D80">
      <w:pPr>
        <w:pStyle w:val="ConsPlusTitle"/>
        <w:jc w:val="center"/>
      </w:pPr>
      <w:r>
        <w:t>имущества, находящегося в хозяйственном ведении или</w:t>
      </w:r>
    </w:p>
    <w:p w:rsidR="000B2D80" w:rsidRDefault="000B2D80">
      <w:pPr>
        <w:pStyle w:val="ConsPlusTitle"/>
        <w:jc w:val="center"/>
      </w:pPr>
      <w:r>
        <w:t xml:space="preserve">оперативном управлении </w:t>
      </w:r>
      <w:proofErr w:type="gramStart"/>
      <w:r>
        <w:t>муниципальных</w:t>
      </w:r>
      <w:proofErr w:type="gramEnd"/>
      <w:r>
        <w:t xml:space="preserve"> унитарных</w:t>
      </w:r>
    </w:p>
    <w:p w:rsidR="000B2D80" w:rsidRDefault="000B2D80">
      <w:pPr>
        <w:pStyle w:val="ConsPlusTitle"/>
        <w:jc w:val="center"/>
      </w:pPr>
      <w:r>
        <w:t>предприятий или муниципальных учреждений</w:t>
      </w:r>
    </w:p>
    <w:p w:rsidR="000B2D80" w:rsidRDefault="000B2D80">
      <w:pPr>
        <w:pStyle w:val="ConsPlusNormal"/>
        <w:jc w:val="center"/>
      </w:pPr>
      <w:proofErr w:type="gramStart"/>
      <w:r>
        <w:t xml:space="preserve">(в ред. </w:t>
      </w:r>
      <w:hyperlink r:id="rId35">
        <w:r>
          <w:rPr>
            <w:color w:val="0000FF"/>
          </w:rPr>
          <w:t>решения</w:t>
        </w:r>
      </w:hyperlink>
      <w:r>
        <w:t xml:space="preserve"> Совета депутатов г. Искитима</w:t>
      </w:r>
      <w:proofErr w:type="gramEnd"/>
    </w:p>
    <w:p w:rsidR="000B2D80" w:rsidRDefault="000B2D80">
      <w:pPr>
        <w:pStyle w:val="ConsPlusNormal"/>
        <w:jc w:val="center"/>
      </w:pPr>
      <w:r>
        <w:t>от 24.11.2021 N 25)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r>
        <w:t>8.1. Сделки по привлечению инвестиций в отношении муниципального имущества, находящегося в хозяйственном ведении или оперативном управлении муниципальных унитарных предприятий или муниципальных учреждений, в том числе создаваемого для их нужд (далее - объекты инвестиций), заключаются в соответствии с законодательством с согласия администрации. Согласие администрации на заключение сделки по привлечению инвестиций в отношении объектов инвестиций оформляется правовым актом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в согласовании заключения сделки по привлечению инвестиций в отношении объектов инвестиций должен быть мотивирован.</w:t>
      </w:r>
    </w:p>
    <w:p w:rsidR="000B2D80" w:rsidRDefault="000B2D80">
      <w:pPr>
        <w:pStyle w:val="ConsPlusNormal"/>
        <w:jc w:val="both"/>
      </w:pPr>
      <w:r>
        <w:t xml:space="preserve">(п. 8.1 в ред. </w:t>
      </w:r>
      <w:hyperlink r:id="rId36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8.2. Привлечение инвестиций в отношении объектов инвестиций осуществляется на основании инвестиционного договора, устанавливающего права и обязанности лиц в связи с осуществлением ими деятельности по инвестированию внебюджетных средств в отношении объектов инвестиций.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7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8.3. Инициатором привлечения инвестиций в отношении объектов инвестиций (далее - инициатор привлечения инвестиций) выступают муниципальные унитарные предприятия или муниципальные учреждения, в хозяйственном ведении или оперативном управлении которых находятся объекты инвестиций.</w:t>
      </w:r>
    </w:p>
    <w:p w:rsidR="000B2D80" w:rsidRDefault="000B2D80">
      <w:pPr>
        <w:pStyle w:val="ConsPlusNormal"/>
        <w:jc w:val="both"/>
      </w:pPr>
      <w:r>
        <w:lastRenderedPageBreak/>
        <w:t>(</w:t>
      </w:r>
      <w:proofErr w:type="gramStart"/>
      <w:r>
        <w:t>в</w:t>
      </w:r>
      <w:proofErr w:type="gramEnd"/>
      <w:r>
        <w:t xml:space="preserve"> ред. </w:t>
      </w:r>
      <w:hyperlink r:id="rId38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8.4. Инвестором проекта является физическое или юридическое лицо, победившее в конкурсе, заключившее инвестиционный договор и обеспечивающее финансирование (</w:t>
      </w:r>
      <w:proofErr w:type="spellStart"/>
      <w:r>
        <w:t>софинансирование</w:t>
      </w:r>
      <w:proofErr w:type="spellEnd"/>
      <w:r>
        <w:t xml:space="preserve">) инвестиционного проекта за счет собственных средств, привлечения финансовых ресурсов </w:t>
      </w:r>
      <w:proofErr w:type="spellStart"/>
      <w:r>
        <w:t>соинвесторов</w:t>
      </w:r>
      <w:proofErr w:type="spellEnd"/>
      <w:r>
        <w:t xml:space="preserve"> либо заемных средств.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8.5. Инвестиционный договор заключается на основании результатов конкурса по выбору инвестора проекта, проводимого инициатором привлечения инвестиций в порядке, установленном правовым актом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bookmarkStart w:id="2" w:name="P204"/>
      <w:bookmarkEnd w:id="2"/>
      <w:r>
        <w:t>8.6. Для получения согласования заключения сделки по привлечению инвестиций в отношении объекта инвестиций инициатор привлечения инвестиций направляет в администрацию заявку и следующие документы: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документы технического учета объекта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справку о балансовой стоимости объекта инвестиций на последнюю отчетную дату;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справку о принадлежности (непринадлежности) объекта инвестиций к объектам культурного наследия, выданную уполномоченным органом;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сведения об обременениях объекта инвестиций с приложением копий документов, подтверждающих такие обременения;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отчет об оценке рыночной стоимости объекта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проект инвестиционного договора, подготовленный в соответствии с </w:t>
      </w:r>
      <w:hyperlink w:anchor="P216">
        <w:r>
          <w:rPr>
            <w:color w:val="0000FF"/>
          </w:rPr>
          <w:t>пунктом 8.7</w:t>
        </w:r>
      </w:hyperlink>
      <w:r>
        <w:t>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предполагаемый объем инвестиций в отношении объекта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описание и предполагаемый срок выполнения работ, планируемых к проведению в рамках сделки по привлечению инвестиций в отношении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предложение о предварительном распределении долей в праве общей долевой собственности на объект инвестиций, являющийся результатом реализации инвестиционного проекта;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технико-экономическое обоснование инвестиционного проекта.</w:t>
      </w:r>
    </w:p>
    <w:p w:rsidR="000B2D80" w:rsidRDefault="000B2D80">
      <w:pPr>
        <w:pStyle w:val="ConsPlusNormal"/>
        <w:jc w:val="both"/>
      </w:pPr>
      <w:r>
        <w:t xml:space="preserve">(п. 8.6 в ред. </w:t>
      </w:r>
      <w:hyperlink r:id="rId39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bookmarkStart w:id="3" w:name="P216"/>
      <w:bookmarkEnd w:id="3"/>
      <w:r>
        <w:t>8.7. Инвестиционный договор должен содержать: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предмет инвестиционного договора;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характеристики объектов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условия использования земельного участка в период реализации инвестиционного договора и после его завершения;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график реализации инвестиционного проекта;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суммарный объем капитальных вложений, необходимых для реализации инвестиционного проекта;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график финансирования инвестиционного проекта;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обеспечение исполнения обязательств инвестора по инвестиционному договору в </w:t>
      </w:r>
      <w:r>
        <w:lastRenderedPageBreak/>
        <w:t>соответствии с гражданским законодательством;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охранные обязательства (если предметом инвестиционного договора является объект культурного наследия);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объем имущественных прав сторон инвестиционного договора на результат реализации инвестиционного проекта;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ответственность сторон за неисполнение условий инвестиционного договора.</w:t>
      </w:r>
    </w:p>
    <w:p w:rsidR="000B2D80" w:rsidRDefault="000B2D80">
      <w:pPr>
        <w:pStyle w:val="ConsPlusNormal"/>
        <w:jc w:val="both"/>
      </w:pPr>
      <w:r>
        <w:t xml:space="preserve">(п. 8.7 в ред. </w:t>
      </w:r>
      <w:hyperlink r:id="rId40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bookmarkStart w:id="4" w:name="P228"/>
      <w:bookmarkEnd w:id="4"/>
      <w:r>
        <w:t xml:space="preserve">8.8. Согласие на заключение сделки по привлечению инвестиций в отношении объектов инвестиций либо отказ в согласовании заключения сделки по привлечению инвестиций в отношении объектов инвестиций оформляется администрацией в течение 30 дней со дня регистрации документов, предусмотренных </w:t>
      </w:r>
      <w:hyperlink w:anchor="P204">
        <w:r>
          <w:rPr>
            <w:color w:val="0000FF"/>
          </w:rPr>
          <w:t>пунктом 8.6</w:t>
        </w:r>
      </w:hyperlink>
      <w:r>
        <w:t>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Для принятия решений, предусмотренных </w:t>
      </w:r>
      <w:hyperlink w:anchor="P228">
        <w:r>
          <w:rPr>
            <w:color w:val="0000FF"/>
          </w:rPr>
          <w:t>абзацем первым</w:t>
        </w:r>
      </w:hyperlink>
      <w:r>
        <w:t xml:space="preserve"> настоящего пункта, администрация вправе запрашивать у инициатора привлечения инвестиций дополнительные материалы и документы, проводить переговоры с обязательным участием инициатора привлечения инвестиций, в том числе в форме совместных совещаний. По результатам рассмотрения представленных инициатором привлечения инвестиций материалов и документов, а также проведения переговоров условия сделки по привлечению инвестиций в отношении объекта инвестиций могут быть изменены до дня принятия решения, предусмотренного </w:t>
      </w:r>
      <w:hyperlink w:anchor="P228">
        <w:r>
          <w:rPr>
            <w:color w:val="0000FF"/>
          </w:rPr>
          <w:t>абзацем первым</w:t>
        </w:r>
      </w:hyperlink>
      <w:r>
        <w:t xml:space="preserve"> настоящего пункта, при наличии согласия инициатора привлечения инвестиций и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Порядок реализации полномочий администрации при согласовании заключения сделок по привлечению инвестиций в отношении объектов инвестиций устанавливается правовым актом администрации.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8.8 в ред. </w:t>
      </w:r>
      <w:hyperlink r:id="rId41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8.9. Решение об отказе в согласовании заключения сделки по привлечению инвестиций в отношении объекта инвестиций принимается в случае, если:</w:t>
      </w:r>
    </w:p>
    <w:p w:rsidR="000B2D80" w:rsidRDefault="000B2D80">
      <w:pPr>
        <w:pStyle w:val="ConsPlusNormal"/>
        <w:spacing w:before="220"/>
        <w:ind w:firstLine="540"/>
        <w:jc w:val="both"/>
      </w:pPr>
      <w:proofErr w:type="gramStart"/>
      <w:r>
        <w:t xml:space="preserve">инициатором привлечения инвестиций не представлены или представлены не в полном объеме документы, предусмотренные </w:t>
      </w:r>
      <w:hyperlink w:anchor="P204">
        <w:r>
          <w:rPr>
            <w:color w:val="0000FF"/>
          </w:rPr>
          <w:t>пунктом 8.6</w:t>
        </w:r>
      </w:hyperlink>
      <w:r>
        <w:t>, или указанные документы содержат противоречивые сведения;</w:t>
      </w:r>
      <w:proofErr w:type="gramEnd"/>
    </w:p>
    <w:p w:rsidR="000B2D80" w:rsidRDefault="000B2D80">
      <w:pPr>
        <w:pStyle w:val="ConsPlusNormal"/>
        <w:spacing w:before="220"/>
        <w:ind w:firstLine="540"/>
        <w:jc w:val="both"/>
      </w:pPr>
      <w:r>
        <w:t>заключение сделки по привлечению инвестиций в объект инвестиций приведет к ухудшению финансово-экономического состояния инициатора привлечения инвестиций или не будет способствовать повышению эффективности его деятельности, предмет и цели которой установлены уставом инициатора привлечения инвестиций;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финансирование деятельности, составляющей предмет инвестиционного договора, предусмотрено в полном объеме за счет средств бюджета города Искитима;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инициатор привлечения инвестиций </w:t>
      </w:r>
      <w:proofErr w:type="gramStart"/>
      <w:r>
        <w:t>находится</w:t>
      </w:r>
      <w:proofErr w:type="gramEnd"/>
      <w:r>
        <w:t xml:space="preserve"> на стадии ликвидации либо в отношении него применяются процедуры банкротства, предусмотренные законодательством о несостоятельности (банкротстве);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инициатор привлечения инвестиций включен в прогнозный план приватизации муниципального имущества;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условия проекта инвестиционного договора не соответствуют законодательству, иным нормативным правовым актам Российской Федерации, Новосибирской области, муниципальным правовым актам города Искитима;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lastRenderedPageBreak/>
        <w:t>реализация инвестиционного проекта противоречит предмету и целям деятельности инициатора привлечения инвестиций, определенным его уставом.</w:t>
      </w:r>
    </w:p>
    <w:p w:rsidR="000B2D80" w:rsidRDefault="000B2D80">
      <w:pPr>
        <w:pStyle w:val="ConsPlusNormal"/>
        <w:jc w:val="both"/>
      </w:pPr>
      <w:r>
        <w:t xml:space="preserve">(п. 8.9 в ред. </w:t>
      </w:r>
      <w:hyperlink r:id="rId42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8.10. Администрация в течение пяти дней со дня принятия решения, предусмотренного </w:t>
      </w:r>
      <w:hyperlink w:anchor="P228">
        <w:r>
          <w:rPr>
            <w:color w:val="0000FF"/>
          </w:rPr>
          <w:t>пунктом 8.8</w:t>
        </w:r>
      </w:hyperlink>
      <w:r>
        <w:t>, письменно уведомляет инициатора привлечения инвестиций о согласовании либо об отказе в согласовании заключения сделки по привлечению инвестиций в отношении объекта инвестиций.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3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8.11. В случае принятия администрацией решения о согласовании заключения сделки по привлечению инвестиций в отношении объекта инвестиций инициатор привлечения инвестиций осуществляет подготовку и проведение конкурса по выбору инвестора проекта и по его результатам обеспечивает заключение инвестиционного договора.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4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8.12. Исполнение обязательств по инвестиционному договору подтверждается актом реализации инвестиционного договора, утверждаемым в порядке, установленном правовым актом администрации.</w:t>
      </w:r>
    </w:p>
    <w:p w:rsidR="000B2D80" w:rsidRDefault="000B2D8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5">
        <w:r>
          <w:rPr>
            <w:color w:val="0000FF"/>
          </w:rPr>
          <w:t>решения</w:t>
        </w:r>
      </w:hyperlink>
      <w:r>
        <w:t xml:space="preserve"> Совета депутатов г. Искитима от 24.11.2021 N 25)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Title"/>
        <w:jc w:val="center"/>
        <w:outlineLvl w:val="1"/>
      </w:pPr>
      <w:r>
        <w:t xml:space="preserve">9. Иные сделки с имуществом, находящимся в </w:t>
      </w:r>
      <w:proofErr w:type="gramStart"/>
      <w:r>
        <w:t>хозяйственном</w:t>
      </w:r>
      <w:proofErr w:type="gramEnd"/>
    </w:p>
    <w:p w:rsidR="000B2D80" w:rsidRDefault="000B2D80">
      <w:pPr>
        <w:pStyle w:val="ConsPlusTitle"/>
        <w:jc w:val="center"/>
      </w:pPr>
      <w:r>
        <w:t xml:space="preserve">ведении или оперативном управлении </w:t>
      </w:r>
      <w:proofErr w:type="gramStart"/>
      <w:r>
        <w:t>муниципальных</w:t>
      </w:r>
      <w:proofErr w:type="gramEnd"/>
      <w:r>
        <w:t xml:space="preserve"> унитарных</w:t>
      </w:r>
    </w:p>
    <w:p w:rsidR="000B2D80" w:rsidRDefault="000B2D80">
      <w:pPr>
        <w:pStyle w:val="ConsPlusTitle"/>
        <w:jc w:val="center"/>
      </w:pPr>
      <w:r>
        <w:t>предприятий или муниципальных учреждений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  <w:bookmarkStart w:id="5" w:name="P252"/>
      <w:bookmarkEnd w:id="5"/>
      <w:r>
        <w:t>9.1. Совершение муниципальным предприятием иных сделок, связанных с распоряжением недвижимым имуществом, находящимся в его хозяйственном ведении, осуществляется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Совершение муниципальным казенным предприятием, муниципальным казенным учреждением иных сделок, связанных с распоряжением имуществом, находящимся в их оперативном управлении, осуществляется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Совершение муниципальным автономным учреждением иных сделок, связанных с распоряжением недвижимым имуществом и особо ценным движимым имуществом, закрепленным за ним собственником или приобретенным муниципальным автономным учреждением за счет средств, выделенных ему собственником на приобретение такого имущества, осуществляется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bookmarkStart w:id="6" w:name="P255"/>
      <w:bookmarkEnd w:id="6"/>
      <w:r>
        <w:t>Совершение муниципальным бюджетным учреждением иных сделок, связанных с распоряжением особо ценным движимым имуществом, закрепленным за муниципальным бюджетным учреждением собственником или приобретенным муниципальным бюджетным учреждением за счет средств, выделенных ему собственником на приобретение такого имущества, а также недвижимым имуществом, осуществляется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Администрация дает согласие на совершение сделок, указанных в </w:t>
      </w:r>
      <w:hyperlink w:anchor="P252">
        <w:r>
          <w:rPr>
            <w:color w:val="0000FF"/>
          </w:rPr>
          <w:t>абзацах первом</w:t>
        </w:r>
      </w:hyperlink>
      <w:r>
        <w:t xml:space="preserve"> - </w:t>
      </w:r>
      <w:hyperlink w:anchor="P255">
        <w:r>
          <w:rPr>
            <w:color w:val="0000FF"/>
          </w:rPr>
          <w:t>четвертом</w:t>
        </w:r>
      </w:hyperlink>
      <w:r>
        <w:t xml:space="preserve"> настоящего пункта, с учетом заключения об оценке возможных последствий распоряжения таким имуществом на осуществление деятельности, предмет и цели которой определены уставом муниципального унитарного предприятия или муниципального учреждения.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Отказ администрации в согласовании совершения сделок, указанных в </w:t>
      </w:r>
      <w:hyperlink w:anchor="P252">
        <w:r>
          <w:rPr>
            <w:color w:val="0000FF"/>
          </w:rPr>
          <w:t>абзацах первом</w:t>
        </w:r>
      </w:hyperlink>
      <w:r>
        <w:t xml:space="preserve"> - </w:t>
      </w:r>
      <w:hyperlink w:anchor="P255">
        <w:r>
          <w:rPr>
            <w:color w:val="0000FF"/>
          </w:rPr>
          <w:t>четвертом</w:t>
        </w:r>
      </w:hyperlink>
      <w:r>
        <w:t xml:space="preserve"> настоящего пункта,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 xml:space="preserve">9.2. Распоряжение вкладом (долей) в уставном (складочном) капитале хозяйственного общества или товарищества, а также принадлежащими муниципальному предприятию акциями </w:t>
      </w:r>
      <w:r>
        <w:lastRenderedPageBreak/>
        <w:t>осуществляется муниципальным предприятием с согласия администрации.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Администрация дает согласие на распоряжение вкладом (долей) в уставном (складочном) капитале хозяйственного общества или товарищества, а также принадлежащими муниципальному предприятию акциями с учетом заключения об оценке возможных последствий распоряжения таким имуществом на осуществление деятельности, предмет и цели которой определены уставом муниципального предприятия.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Отказ администрации в согласовании распоряжения вкладом (долей) в уставном (складочном) капитале хозяйственного общества или товарищества, а также принадлежащими муниципальному предприятию акциями должен быть мотивирован.</w:t>
      </w:r>
    </w:p>
    <w:p w:rsidR="000B2D80" w:rsidRDefault="000B2D80">
      <w:pPr>
        <w:pStyle w:val="ConsPlusNormal"/>
        <w:spacing w:before="220"/>
        <w:ind w:firstLine="540"/>
        <w:jc w:val="both"/>
      </w:pPr>
      <w:r>
        <w:t>9.3. Уставом муниципального унитарного предприятия могут быть предусмотрены виды и (или) размер иных сделок, совершение которых не может осуществляться без согласия администрации.</w:t>
      </w: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ind w:firstLine="540"/>
        <w:jc w:val="both"/>
      </w:pPr>
    </w:p>
    <w:p w:rsidR="000B2D80" w:rsidRDefault="000B2D8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16B5F" w:rsidRDefault="00D16B5F"/>
    <w:sectPr w:rsidR="00D16B5F" w:rsidSect="00352B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D80"/>
    <w:rsid w:val="000B2D80"/>
    <w:rsid w:val="00D1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2D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B2D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B2D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2D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B2D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B2D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49&amp;n=170552&amp;dst=100005" TargetMode="External"/><Relationship Id="rId13" Type="http://schemas.openxmlformats.org/officeDocument/2006/relationships/hyperlink" Target="https://login.consultant.ru/link/?req=doc&amp;base=RLAW049&amp;n=34415" TargetMode="External"/><Relationship Id="rId18" Type="http://schemas.openxmlformats.org/officeDocument/2006/relationships/hyperlink" Target="https://login.consultant.ru/link/?req=doc&amp;base=RLAW049&amp;n=145087&amp;dst=100005" TargetMode="External"/><Relationship Id="rId26" Type="http://schemas.openxmlformats.org/officeDocument/2006/relationships/hyperlink" Target="https://login.consultant.ru/link/?req=doc&amp;base=RLAW049&amp;n=170552&amp;dst=100005" TargetMode="External"/><Relationship Id="rId39" Type="http://schemas.openxmlformats.org/officeDocument/2006/relationships/hyperlink" Target="https://login.consultant.ru/link/?req=doc&amp;base=RLAW049&amp;n=145087&amp;dst=1000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ZB&amp;n=482692" TargetMode="External"/><Relationship Id="rId34" Type="http://schemas.openxmlformats.org/officeDocument/2006/relationships/hyperlink" Target="https://login.consultant.ru/link/?req=doc&amp;base=RLAW049&amp;n=145087&amp;dst=100014" TargetMode="External"/><Relationship Id="rId42" Type="http://schemas.openxmlformats.org/officeDocument/2006/relationships/hyperlink" Target="https://login.consultant.ru/link/?req=doc&amp;base=RLAW049&amp;n=145087&amp;dst=100047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49&amp;n=154316&amp;dst=100005" TargetMode="External"/><Relationship Id="rId12" Type="http://schemas.openxmlformats.org/officeDocument/2006/relationships/hyperlink" Target="https://login.consultant.ru/link/?req=doc&amp;base=RLAW049&amp;n=32988" TargetMode="External"/><Relationship Id="rId17" Type="http://schemas.openxmlformats.org/officeDocument/2006/relationships/hyperlink" Target="https://login.consultant.ru/link/?req=doc&amp;base=RLAW049&amp;n=90185&amp;dst=100005" TargetMode="External"/><Relationship Id="rId25" Type="http://schemas.openxmlformats.org/officeDocument/2006/relationships/hyperlink" Target="https://login.consultant.ru/link/?req=doc&amp;base=RLAW049&amp;n=90185&amp;dst=100005" TargetMode="External"/><Relationship Id="rId33" Type="http://schemas.openxmlformats.org/officeDocument/2006/relationships/hyperlink" Target="https://login.consultant.ru/link/?req=doc&amp;base=RLAW049&amp;n=145087&amp;dst=100013" TargetMode="External"/><Relationship Id="rId38" Type="http://schemas.openxmlformats.org/officeDocument/2006/relationships/hyperlink" Target="https://login.consultant.ru/link/?req=doc&amp;base=RLAW049&amp;n=145087&amp;dst=100020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49&amp;n=58579" TargetMode="External"/><Relationship Id="rId20" Type="http://schemas.openxmlformats.org/officeDocument/2006/relationships/hyperlink" Target="https://login.consultant.ru/link/?req=doc&amp;base=RLAW049&amp;n=170552&amp;dst=100005" TargetMode="External"/><Relationship Id="rId29" Type="http://schemas.openxmlformats.org/officeDocument/2006/relationships/hyperlink" Target="https://login.consultant.ru/link/?req=doc&amp;base=RLAW049&amp;n=145087&amp;dst=100008" TargetMode="External"/><Relationship Id="rId41" Type="http://schemas.openxmlformats.org/officeDocument/2006/relationships/hyperlink" Target="https://login.consultant.ru/link/?req=doc&amp;base=RLAW049&amp;n=145087&amp;dst=10004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45087&amp;dst=100005" TargetMode="External"/><Relationship Id="rId11" Type="http://schemas.openxmlformats.org/officeDocument/2006/relationships/hyperlink" Target="https://login.consultant.ru/link/?req=doc&amp;base=RLAW049&amp;n=58619" TargetMode="External"/><Relationship Id="rId24" Type="http://schemas.openxmlformats.org/officeDocument/2006/relationships/hyperlink" Target="https://login.consultant.ru/link/?req=doc&amp;base=RZB&amp;n=431880" TargetMode="External"/><Relationship Id="rId32" Type="http://schemas.openxmlformats.org/officeDocument/2006/relationships/hyperlink" Target="https://login.consultant.ru/link/?req=doc&amp;base=RLAW049&amp;n=145087&amp;dst=100012" TargetMode="External"/><Relationship Id="rId37" Type="http://schemas.openxmlformats.org/officeDocument/2006/relationships/hyperlink" Target="https://login.consultant.ru/link/?req=doc&amp;base=RLAW049&amp;n=145087&amp;dst=100020" TargetMode="External"/><Relationship Id="rId40" Type="http://schemas.openxmlformats.org/officeDocument/2006/relationships/hyperlink" Target="https://login.consultant.ru/link/?req=doc&amp;base=RLAW049&amp;n=145087&amp;dst=100033" TargetMode="External"/><Relationship Id="rId45" Type="http://schemas.openxmlformats.org/officeDocument/2006/relationships/hyperlink" Target="https://login.consultant.ru/link/?req=doc&amp;base=RLAW049&amp;n=145087&amp;dst=100056" TargetMode="External"/><Relationship Id="rId5" Type="http://schemas.openxmlformats.org/officeDocument/2006/relationships/hyperlink" Target="https://login.consultant.ru/link/?req=doc&amp;base=RLAW049&amp;n=90185&amp;dst=100005" TargetMode="External"/><Relationship Id="rId15" Type="http://schemas.openxmlformats.org/officeDocument/2006/relationships/hyperlink" Target="https://login.consultant.ru/link/?req=doc&amp;base=RLAW049&amp;n=51532" TargetMode="External"/><Relationship Id="rId23" Type="http://schemas.openxmlformats.org/officeDocument/2006/relationships/hyperlink" Target="https://login.consultant.ru/link/?req=doc&amp;base=RZB&amp;n=487023" TargetMode="External"/><Relationship Id="rId28" Type="http://schemas.openxmlformats.org/officeDocument/2006/relationships/hyperlink" Target="https://login.consultant.ru/link/?req=doc&amp;base=RLAW049&amp;n=145087&amp;dst=100006" TargetMode="External"/><Relationship Id="rId36" Type="http://schemas.openxmlformats.org/officeDocument/2006/relationships/hyperlink" Target="https://login.consultant.ru/link/?req=doc&amp;base=RLAW049&amp;n=145087&amp;dst=100017" TargetMode="External"/><Relationship Id="rId10" Type="http://schemas.openxmlformats.org/officeDocument/2006/relationships/hyperlink" Target="https://login.consultant.ru/link/?req=doc&amp;base=RLAW049&amp;n=179624&amp;dst=100083" TargetMode="External"/><Relationship Id="rId19" Type="http://schemas.openxmlformats.org/officeDocument/2006/relationships/hyperlink" Target="https://login.consultant.ru/link/?req=doc&amp;base=RLAW049&amp;n=154316&amp;dst=100005" TargetMode="External"/><Relationship Id="rId31" Type="http://schemas.openxmlformats.org/officeDocument/2006/relationships/hyperlink" Target="https://login.consultant.ru/link/?req=doc&amp;base=RLAW049&amp;n=145087&amp;dst=100011" TargetMode="External"/><Relationship Id="rId44" Type="http://schemas.openxmlformats.org/officeDocument/2006/relationships/hyperlink" Target="https://login.consultant.ru/link/?req=doc&amp;base=RLAW049&amp;n=145087&amp;dst=1000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480999&amp;dst=100170" TargetMode="External"/><Relationship Id="rId14" Type="http://schemas.openxmlformats.org/officeDocument/2006/relationships/hyperlink" Target="https://login.consultant.ru/link/?req=doc&amp;base=RLAW049&amp;n=36548" TargetMode="External"/><Relationship Id="rId22" Type="http://schemas.openxmlformats.org/officeDocument/2006/relationships/hyperlink" Target="https://login.consultant.ru/link/?req=doc&amp;base=RZB&amp;n=479643" TargetMode="External"/><Relationship Id="rId27" Type="http://schemas.openxmlformats.org/officeDocument/2006/relationships/hyperlink" Target="https://login.consultant.ru/link/?req=doc&amp;base=RLAW049&amp;n=154316&amp;dst=100005" TargetMode="External"/><Relationship Id="rId30" Type="http://schemas.openxmlformats.org/officeDocument/2006/relationships/hyperlink" Target="https://login.consultant.ru/link/?req=doc&amp;base=RLAW049&amp;n=145087&amp;dst=100010" TargetMode="External"/><Relationship Id="rId35" Type="http://schemas.openxmlformats.org/officeDocument/2006/relationships/hyperlink" Target="https://login.consultant.ru/link/?req=doc&amp;base=RLAW049&amp;n=145087&amp;dst=100015" TargetMode="External"/><Relationship Id="rId43" Type="http://schemas.openxmlformats.org/officeDocument/2006/relationships/hyperlink" Target="https://login.consultant.ru/link/?req=doc&amp;base=RLAW049&amp;n=145087&amp;dst=1000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6318</Words>
  <Characters>36014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2025-01-27T04:26:00Z</dcterms:created>
  <dcterms:modified xsi:type="dcterms:W3CDTF">2025-01-27T04:27:00Z</dcterms:modified>
</cp:coreProperties>
</file>