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02" w:rsidRDefault="008F0702" w:rsidP="008F0702">
      <w:pPr>
        <w:widowControl w:val="0"/>
        <w:autoSpaceDE/>
        <w:autoSpaceDN/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863F3E">
        <w:rPr>
          <w:rFonts w:eastAsia="Calibri"/>
          <w:bCs/>
          <w:sz w:val="28"/>
          <w:szCs w:val="28"/>
          <w:lang w:eastAsia="en-US"/>
        </w:rPr>
        <w:t xml:space="preserve">Перечень </w:t>
      </w:r>
    </w:p>
    <w:p w:rsidR="008F0702" w:rsidRPr="00863F3E" w:rsidRDefault="008F0702" w:rsidP="008F0702">
      <w:pPr>
        <w:widowControl w:val="0"/>
        <w:autoSpaceDE/>
        <w:autoSpaceDN/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863F3E">
        <w:rPr>
          <w:rFonts w:eastAsia="Calibri"/>
          <w:bCs/>
          <w:sz w:val="28"/>
          <w:szCs w:val="28"/>
          <w:lang w:eastAsia="en-US"/>
        </w:rPr>
        <w:t>нормативных правовых  актов, содержащих обязательные требования, соблюдение которых оценивается при про</w:t>
      </w:r>
      <w:r>
        <w:rPr>
          <w:rFonts w:eastAsia="Calibri"/>
          <w:bCs/>
          <w:sz w:val="28"/>
          <w:szCs w:val="28"/>
          <w:lang w:eastAsia="en-US"/>
        </w:rPr>
        <w:t xml:space="preserve">ведении мероприятий по контролю </w:t>
      </w:r>
      <w:r w:rsidRPr="00863F3E">
        <w:rPr>
          <w:rFonts w:eastAsia="Calibri"/>
          <w:bCs/>
          <w:sz w:val="28"/>
          <w:szCs w:val="28"/>
          <w:lang w:eastAsia="en-US"/>
        </w:rPr>
        <w:t>при осуществлении муниципального жилищного контроля </w:t>
      </w:r>
    </w:p>
    <w:p w:rsidR="008F0702" w:rsidRDefault="008F0702" w:rsidP="008F0702">
      <w:pPr>
        <w:autoSpaceDE/>
        <w:autoSpaceDN/>
        <w:spacing w:line="276" w:lineRule="auto"/>
        <w:ind w:left="-142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8F0702" w:rsidRPr="006C662F" w:rsidRDefault="008F0702" w:rsidP="008F0702">
      <w:pPr>
        <w:autoSpaceDE/>
        <w:autoSpaceDN/>
        <w:spacing w:line="276" w:lineRule="auto"/>
        <w:ind w:left="-142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C662F">
        <w:rPr>
          <w:rFonts w:eastAsia="Calibri"/>
          <w:sz w:val="28"/>
          <w:szCs w:val="28"/>
          <w:shd w:val="clear" w:color="auto" w:fill="FFFFFF"/>
          <w:lang w:eastAsia="en-US"/>
        </w:rPr>
        <w:t>Федеральные законы</w:t>
      </w:r>
    </w:p>
    <w:p w:rsidR="008F0702" w:rsidRPr="006C662F" w:rsidRDefault="008F0702" w:rsidP="008F0702">
      <w:pPr>
        <w:autoSpaceDE/>
        <w:autoSpaceDN/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556"/>
        <w:gridCol w:w="3969"/>
        <w:gridCol w:w="2517"/>
      </w:tblGrid>
      <w:tr w:rsidR="008F0702" w:rsidRPr="001B08B6" w:rsidTr="007827E2">
        <w:tc>
          <w:tcPr>
            <w:tcW w:w="529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6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Наименование и реквизиты акта</w:t>
            </w:r>
          </w:p>
        </w:tc>
        <w:tc>
          <w:tcPr>
            <w:tcW w:w="3969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 xml:space="preserve">Краткое описание круга лиц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 xml:space="preserve">и (или) перечня объектов,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 xml:space="preserve">в отношении которых устанавливаются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>обязательные требования</w:t>
            </w:r>
          </w:p>
        </w:tc>
        <w:tc>
          <w:tcPr>
            <w:tcW w:w="2517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 xml:space="preserve">Указание на структурные единицы акта, соблюдение которых оценивается при проведении мероприятий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>по контролю</w:t>
            </w:r>
          </w:p>
        </w:tc>
      </w:tr>
      <w:tr w:rsidR="008F0702" w:rsidRPr="001B08B6" w:rsidTr="007827E2">
        <w:tc>
          <w:tcPr>
            <w:tcW w:w="529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6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color w:val="000000"/>
                <w:sz w:val="28"/>
                <w:szCs w:val="28"/>
              </w:rPr>
              <w:t>Жилищный кодекс Российской Федерации</w:t>
            </w:r>
          </w:p>
        </w:tc>
        <w:tc>
          <w:tcPr>
            <w:tcW w:w="3969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Наниматели и собственники жилых помещений, лица, ответственные за содержание многоквартирного дома.</w:t>
            </w:r>
          </w:p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Использование и содержание жилых помещений, содержание общего имущества в многоквартирном доме, порядок перевода жилого помещения в нежилое помещение и нежилого помещения в жилое помещение, порядок переустройства и перепланировки жилых помещений, определение состава, содержание и использование общего имущества собственников помещений в многоквартирном доме, управление многоквартирными домами, оказание и выполнение услуг и работ, необходимых для обеспечения надлежащего содержания общего имущества </w:t>
            </w: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lastRenderedPageBreak/>
              <w:t>в многоквартирном</w:t>
            </w:r>
            <w:proofErr w:type="gramEnd"/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доме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ст.ст.15 – 17, </w:t>
            </w:r>
          </w:p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ст.ст.19 – 20, </w:t>
            </w:r>
            <w:r w:rsidRPr="001B08B6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ст.ст.22 – 30,</w:t>
            </w:r>
          </w:p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ст.36, ст.39, ст.ст.44 – 48, </w:t>
            </w:r>
            <w:r w:rsidRPr="001B08B6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ст.ст.60 – 109.1, ст.ст.135 – 138,</w:t>
            </w:r>
          </w:p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ст.ст.143 – 149,</w:t>
            </w:r>
          </w:p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ст.ст.153 – 158,</w:t>
            </w:r>
          </w:p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ст.ст.161 – 165</w:t>
            </w:r>
          </w:p>
        </w:tc>
      </w:tr>
      <w:tr w:rsidR="008F0702" w:rsidRPr="001B08B6" w:rsidTr="007827E2">
        <w:tc>
          <w:tcPr>
            <w:tcW w:w="529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556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Федеральный закон от 29.12.2004г. № 189-ФЗ «О введении в действие Жилищного кодекса Российской Федерации»</w:t>
            </w:r>
          </w:p>
        </w:tc>
        <w:tc>
          <w:tcPr>
            <w:tcW w:w="3969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Требования к товариществу собственников жилья, созданному в двух и более многоквартирных домах, управлению многоквартирным домом, составу общей долевой собственности собственников помещений в многоквартирном доме</w:t>
            </w:r>
          </w:p>
        </w:tc>
        <w:tc>
          <w:tcPr>
            <w:tcW w:w="2517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5" w:history="1">
              <w:r w:rsidRPr="001B08B6">
                <w:rPr>
                  <w:rFonts w:eastAsia="Calibri"/>
                  <w:sz w:val="28"/>
                  <w:szCs w:val="28"/>
                  <w:shd w:val="clear" w:color="auto" w:fill="FFFFFF"/>
                  <w:lang w:eastAsia="en-US"/>
                </w:rPr>
                <w:t xml:space="preserve">ст.5.1, ст.15, </w:t>
              </w:r>
              <w:r w:rsidRPr="001B08B6">
                <w:rPr>
                  <w:rFonts w:eastAsia="Calibri"/>
                  <w:sz w:val="28"/>
                  <w:szCs w:val="28"/>
                  <w:shd w:val="clear" w:color="auto" w:fill="FFFFFF"/>
                  <w:lang w:eastAsia="en-US"/>
                </w:rPr>
                <w:br/>
                <w:t xml:space="preserve">ч.5 ст.16, </w:t>
              </w:r>
              <w:r w:rsidRPr="001B08B6">
                <w:rPr>
                  <w:rFonts w:eastAsia="Calibri"/>
                  <w:sz w:val="28"/>
                  <w:szCs w:val="28"/>
                  <w:shd w:val="clear" w:color="auto" w:fill="FFFFFF"/>
                  <w:lang w:eastAsia="en-US"/>
                </w:rPr>
                <w:br/>
                <w:t>ч.2 ст.18</w:t>
              </w:r>
            </w:hyperlink>
          </w:p>
        </w:tc>
      </w:tr>
      <w:tr w:rsidR="008F0702" w:rsidRPr="001B08B6" w:rsidTr="007827E2">
        <w:tc>
          <w:tcPr>
            <w:tcW w:w="529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6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3969" w:type="dxa"/>
            <w:shd w:val="clear" w:color="auto" w:fill="auto"/>
          </w:tcPr>
          <w:p w:rsidR="008F0702" w:rsidRPr="001B08B6" w:rsidRDefault="008F0702" w:rsidP="007827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 xml:space="preserve">Лица, ответственные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 xml:space="preserve">за содержание жилых домов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>и (или) жилых помещений</w:t>
            </w:r>
          </w:p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ст.7.21 – 7.23</w:t>
            </w:r>
          </w:p>
        </w:tc>
      </w:tr>
    </w:tbl>
    <w:p w:rsidR="008F0702" w:rsidRPr="006C662F" w:rsidRDefault="008F0702" w:rsidP="008F0702">
      <w:pPr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F0702" w:rsidRPr="006C662F" w:rsidRDefault="008F0702" w:rsidP="008F0702">
      <w:pPr>
        <w:autoSpaceDE/>
        <w:autoSpaceDN/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C662F">
        <w:rPr>
          <w:rFonts w:eastAsia="Calibri"/>
          <w:sz w:val="28"/>
          <w:szCs w:val="28"/>
          <w:shd w:val="clear" w:color="auto" w:fill="FFFFFF"/>
          <w:lang w:eastAsia="en-US"/>
        </w:rPr>
        <w:t xml:space="preserve">Указы Президента Российской Федерации, </w:t>
      </w:r>
      <w:r w:rsidRPr="006C662F">
        <w:rPr>
          <w:rFonts w:eastAsia="Calibri"/>
          <w:sz w:val="28"/>
          <w:szCs w:val="28"/>
          <w:shd w:val="clear" w:color="auto" w:fill="FFFFFF"/>
          <w:lang w:eastAsia="en-US"/>
        </w:rPr>
        <w:br/>
        <w:t>постановления и распоряжения Правительства Российской Федерации</w:t>
      </w:r>
    </w:p>
    <w:p w:rsidR="008F0702" w:rsidRPr="006C662F" w:rsidRDefault="008F0702" w:rsidP="008F0702">
      <w:pPr>
        <w:autoSpaceDE/>
        <w:autoSpaceDN/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308"/>
        <w:gridCol w:w="2126"/>
        <w:gridCol w:w="2693"/>
        <w:gridCol w:w="1950"/>
      </w:tblGrid>
      <w:tr w:rsidR="008F0702" w:rsidRPr="001B08B6" w:rsidTr="007827E2">
        <w:tc>
          <w:tcPr>
            <w:tcW w:w="494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08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Наименование документа (обозначение)</w:t>
            </w:r>
          </w:p>
        </w:tc>
        <w:tc>
          <w:tcPr>
            <w:tcW w:w="2126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Сведения об утверждении</w:t>
            </w:r>
          </w:p>
        </w:tc>
        <w:tc>
          <w:tcPr>
            <w:tcW w:w="2693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 xml:space="preserve">Краткое описание круга лиц и (или) перечня объектов,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950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F0702" w:rsidRPr="001B08B6" w:rsidTr="007827E2">
        <w:tc>
          <w:tcPr>
            <w:tcW w:w="494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08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</w:rPr>
              <w:t>Правила содержания общего имущества в многоквартирном доме</w:t>
            </w:r>
          </w:p>
        </w:tc>
        <w:tc>
          <w:tcPr>
            <w:tcW w:w="2126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1B08B6">
              <w:rPr>
                <w:rFonts w:eastAsia="Calibri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1B08B6">
              <w:rPr>
                <w:rFonts w:eastAsia="Calibri"/>
                <w:sz w:val="28"/>
                <w:szCs w:val="28"/>
              </w:rPr>
              <w:br/>
              <w:t xml:space="preserve">от 13.08.2006г. № 491 «Об утверждении Правил содержания общего имущества в многоквартирном доме и Правил изменения </w:t>
            </w:r>
            <w:r w:rsidRPr="001B08B6">
              <w:rPr>
                <w:rFonts w:eastAsia="Calibri"/>
                <w:sz w:val="28"/>
                <w:szCs w:val="28"/>
              </w:rPr>
              <w:lastRenderedPageBreak/>
              <w:t>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F0702" w:rsidRPr="001B08B6" w:rsidRDefault="008F0702" w:rsidP="007827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Лица, ответственные за содержание общего имущества </w:t>
            </w: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br/>
              <w:t>в многоквартирном доме, собственники жилых помещений</w:t>
            </w:r>
          </w:p>
          <w:p w:rsidR="008F0702" w:rsidRPr="001B08B6" w:rsidRDefault="008F0702" w:rsidP="007827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0702" w:rsidRPr="001B08B6" w:rsidRDefault="008F0702" w:rsidP="007827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Весь документ</w:t>
            </w:r>
          </w:p>
        </w:tc>
      </w:tr>
      <w:tr w:rsidR="008F0702" w:rsidRPr="001B08B6" w:rsidTr="007827E2">
        <w:tc>
          <w:tcPr>
            <w:tcW w:w="494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308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Правила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</w:tc>
        <w:tc>
          <w:tcPr>
            <w:tcW w:w="2126" w:type="dxa"/>
            <w:shd w:val="clear" w:color="auto" w:fill="auto"/>
          </w:tcPr>
          <w:p w:rsidR="008F0702" w:rsidRPr="001B08B6" w:rsidRDefault="008F0702" w:rsidP="007827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Правительства Российской Федерации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 xml:space="preserve">от 03.04.2013г.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 xml:space="preserve"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lastRenderedPageBreak/>
              <w:t>выполнения»</w:t>
            </w:r>
          </w:p>
        </w:tc>
        <w:tc>
          <w:tcPr>
            <w:tcW w:w="2693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lastRenderedPageBreak/>
              <w:t>Порядок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</w:tc>
        <w:tc>
          <w:tcPr>
            <w:tcW w:w="1950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п.п.1 - 9</w:t>
            </w:r>
          </w:p>
        </w:tc>
      </w:tr>
      <w:tr w:rsidR="008F0702" w:rsidRPr="001B08B6" w:rsidTr="007827E2">
        <w:tc>
          <w:tcPr>
            <w:tcW w:w="494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308" w:type="dxa"/>
            <w:shd w:val="clear" w:color="auto" w:fill="FFFFFF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Минимальный перечень услуг и работ,</w:t>
            </w:r>
            <w:r w:rsidRPr="001B08B6">
              <w:rPr>
                <w:rFonts w:eastAsia="Calibri"/>
                <w:sz w:val="28"/>
                <w:szCs w:val="28"/>
                <w:shd w:val="clear" w:color="auto" w:fill="F7F8FA"/>
                <w:lang w:eastAsia="en-US"/>
              </w:rPr>
              <w:t xml:space="preserve"> </w:t>
            </w: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необходимых для обеспечения надлежащего содержания общего имущества в многоквартирном доме</w:t>
            </w:r>
          </w:p>
        </w:tc>
        <w:tc>
          <w:tcPr>
            <w:tcW w:w="2126" w:type="dxa"/>
            <w:shd w:val="clear" w:color="auto" w:fill="auto"/>
          </w:tcPr>
          <w:p w:rsidR="008F0702" w:rsidRPr="001B08B6" w:rsidRDefault="008F0702" w:rsidP="007827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Правительства Российской Федерации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 xml:space="preserve">от 03.04.2013г.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2693" w:type="dxa"/>
            <w:shd w:val="clear" w:color="auto" w:fill="FFFFFF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Состав услуг</w:t>
            </w:r>
            <w:r w:rsidRPr="001B08B6">
              <w:rPr>
                <w:rFonts w:eastAsia="Calibri"/>
                <w:sz w:val="28"/>
                <w:szCs w:val="28"/>
                <w:shd w:val="clear" w:color="auto" w:fill="F7F8FA"/>
                <w:lang w:eastAsia="en-US"/>
              </w:rPr>
              <w:t xml:space="preserve"> </w:t>
            </w: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и работ, необходимых для обеспечения надлежащего</w:t>
            </w:r>
            <w:r w:rsidRPr="001B08B6">
              <w:rPr>
                <w:rFonts w:eastAsia="Calibri"/>
                <w:sz w:val="28"/>
                <w:szCs w:val="28"/>
                <w:shd w:val="clear" w:color="auto" w:fill="F7F8FA"/>
                <w:lang w:eastAsia="en-US"/>
              </w:rPr>
              <w:t xml:space="preserve"> </w:t>
            </w: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содержания общего имущества в многоквартирном доме</w:t>
            </w:r>
          </w:p>
        </w:tc>
        <w:tc>
          <w:tcPr>
            <w:tcW w:w="1950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п.п.1 - 30</w:t>
            </w:r>
          </w:p>
        </w:tc>
      </w:tr>
      <w:tr w:rsidR="008F0702" w:rsidRPr="001B08B6" w:rsidTr="007827E2">
        <w:tc>
          <w:tcPr>
            <w:tcW w:w="494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08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color w:val="000000"/>
                <w:sz w:val="28"/>
                <w:szCs w:val="28"/>
              </w:rPr>
              <w:t xml:space="preserve">Правила предоставления коммунальных услуг собственникам </w:t>
            </w:r>
            <w:r w:rsidRPr="001B08B6">
              <w:rPr>
                <w:rFonts w:eastAsia="Calibri"/>
                <w:color w:val="000000"/>
                <w:sz w:val="28"/>
                <w:szCs w:val="28"/>
              </w:rPr>
              <w:br/>
              <w:t>и пользователям помещений в многоквартирных домах и жилых домов</w:t>
            </w:r>
          </w:p>
        </w:tc>
        <w:tc>
          <w:tcPr>
            <w:tcW w:w="2126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1B08B6">
              <w:rPr>
                <w:rFonts w:eastAsia="Calibri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1B08B6">
              <w:rPr>
                <w:rFonts w:eastAsia="Calibri"/>
                <w:sz w:val="28"/>
                <w:szCs w:val="28"/>
              </w:rPr>
              <w:br/>
              <w:t xml:space="preserve">от 06.05.2011г. № 354 </w:t>
            </w: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«О предоставлении коммунальных</w:t>
            </w:r>
            <w:r w:rsidRPr="001B08B6">
              <w:rPr>
                <w:rFonts w:eastAsia="Calibri"/>
                <w:sz w:val="28"/>
                <w:szCs w:val="28"/>
                <w:shd w:val="clear" w:color="auto" w:fill="F7F8FA"/>
                <w:lang w:eastAsia="en-US"/>
              </w:rPr>
              <w:t xml:space="preserve"> услуг </w:t>
            </w: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собственникам и пользователям помещений в многоквартирных домах и жилых домов»</w:t>
            </w:r>
          </w:p>
        </w:tc>
        <w:tc>
          <w:tcPr>
            <w:tcW w:w="2693" w:type="dxa"/>
            <w:shd w:val="clear" w:color="auto" w:fill="auto"/>
          </w:tcPr>
          <w:p w:rsidR="008F0702" w:rsidRPr="001B08B6" w:rsidRDefault="008F0702" w:rsidP="007827E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 xml:space="preserve">Исполнители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 xml:space="preserve">и потребители коммунальных услуг, собственники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 xml:space="preserve">и пользователи помещений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>в многоквартирных домах и жилых домов</w:t>
            </w:r>
          </w:p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Весь документ</w:t>
            </w:r>
          </w:p>
        </w:tc>
      </w:tr>
    </w:tbl>
    <w:p w:rsidR="008F0702" w:rsidRPr="006C662F" w:rsidRDefault="008F0702" w:rsidP="008F0702">
      <w:pPr>
        <w:autoSpaceDE/>
        <w:autoSpaceDN/>
        <w:spacing w:line="276" w:lineRule="auto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:rsidR="008F0702" w:rsidRPr="006C662F" w:rsidRDefault="008F0702" w:rsidP="008F0702">
      <w:pPr>
        <w:autoSpaceDE/>
        <w:autoSpaceDN/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C662F">
        <w:rPr>
          <w:rFonts w:eastAsia="Calibri"/>
          <w:sz w:val="28"/>
          <w:szCs w:val="28"/>
          <w:shd w:val="clear" w:color="auto" w:fill="FFFFFF"/>
          <w:lang w:eastAsia="en-US"/>
        </w:rPr>
        <w:t xml:space="preserve">Нормативные правовые акты федеральных органов исполнительной власти и нормативные документы </w:t>
      </w:r>
      <w:r w:rsidRPr="006C662F">
        <w:rPr>
          <w:rFonts w:eastAsia="Calibri"/>
          <w:sz w:val="28"/>
          <w:szCs w:val="28"/>
          <w:shd w:val="clear" w:color="auto" w:fill="FFFFFF"/>
          <w:lang w:eastAsia="en-US"/>
        </w:rPr>
        <w:br/>
        <w:t>федеральных органов исполнительной власти</w:t>
      </w:r>
    </w:p>
    <w:p w:rsidR="008F0702" w:rsidRPr="006C662F" w:rsidRDefault="008F0702" w:rsidP="008F0702">
      <w:pPr>
        <w:autoSpaceDE/>
        <w:autoSpaceDN/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177"/>
        <w:gridCol w:w="2387"/>
        <w:gridCol w:w="2542"/>
        <w:gridCol w:w="1974"/>
      </w:tblGrid>
      <w:tr w:rsidR="008F0702" w:rsidRPr="001B08B6" w:rsidTr="007827E2">
        <w:tc>
          <w:tcPr>
            <w:tcW w:w="491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77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lastRenderedPageBreak/>
              <w:t>документа (обозначение)</w:t>
            </w:r>
          </w:p>
        </w:tc>
        <w:tc>
          <w:tcPr>
            <w:tcW w:w="2387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Сведения об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утверждении</w:t>
            </w:r>
          </w:p>
        </w:tc>
        <w:tc>
          <w:tcPr>
            <w:tcW w:w="2542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Краткое описание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круга лиц и (или) перечня объектов,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974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Указание на 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lastRenderedPageBreak/>
              <w:t>структурные единицы акта, соблюдение которых оценивается при проведении мероприятий по контролю</w:t>
            </w:r>
          </w:p>
        </w:tc>
      </w:tr>
      <w:tr w:rsidR="008F0702" w:rsidRPr="001B08B6" w:rsidTr="007827E2">
        <w:tc>
          <w:tcPr>
            <w:tcW w:w="491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177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</w:rPr>
              <w:t>Правила и нормы технической эксплуатации жилищного фонда</w:t>
            </w:r>
          </w:p>
        </w:tc>
        <w:tc>
          <w:tcPr>
            <w:tcW w:w="2387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</w:rPr>
              <w:t>Постановление Государственного комитета Российской Федерации по строительству и жилищно-коммунальному комплексу от 27.09.2003г. № 170 «Об утверждении Правил и норм технической эксплуатации жилищного фонда»</w:t>
            </w:r>
          </w:p>
        </w:tc>
        <w:tc>
          <w:tcPr>
            <w:tcW w:w="2542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Лица, ответственные за содержание многоквартирных домов, пользователи жилыми помещениями</w:t>
            </w:r>
            <w:r w:rsidRPr="001B08B6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1B08B6">
              <w:rPr>
                <w:rFonts w:eastAsia="Calibri"/>
                <w:sz w:val="28"/>
                <w:szCs w:val="28"/>
                <w:shd w:val="clear" w:color="auto" w:fill="F7F8FA"/>
                <w:lang w:eastAsia="en-US"/>
              </w:rPr>
              <w:t> </w:t>
            </w:r>
          </w:p>
        </w:tc>
        <w:tc>
          <w:tcPr>
            <w:tcW w:w="1974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Весь документ</w:t>
            </w:r>
          </w:p>
        </w:tc>
      </w:tr>
      <w:tr w:rsidR="008F0702" w:rsidRPr="001B08B6" w:rsidTr="007827E2">
        <w:tc>
          <w:tcPr>
            <w:tcW w:w="491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77" w:type="dxa"/>
            <w:shd w:val="clear" w:color="auto" w:fill="FFFFFF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6" w:history="1">
              <w:r w:rsidRPr="001B08B6">
                <w:rPr>
                  <w:rFonts w:eastAsia="Calibri"/>
                  <w:sz w:val="28"/>
                  <w:szCs w:val="28"/>
                  <w:shd w:val="clear" w:color="auto" w:fill="FFFFFF"/>
                  <w:lang w:eastAsia="en-US"/>
                </w:rPr>
                <w:t>Порядок</w:t>
              </w:r>
            </w:hyperlink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br/>
              <w:t>содержания и ремонта</w:t>
            </w:r>
            <w:r w:rsidRPr="001B08B6">
              <w:rPr>
                <w:rFonts w:eastAsia="Calibri"/>
                <w:sz w:val="28"/>
                <w:szCs w:val="28"/>
                <w:shd w:val="clear" w:color="auto" w:fill="F7F8FA"/>
                <w:lang w:eastAsia="en-US"/>
              </w:rPr>
              <w:t xml:space="preserve"> </w:t>
            </w: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внутридомового газового оборудования в Российской Федерации</w:t>
            </w:r>
          </w:p>
        </w:tc>
        <w:tc>
          <w:tcPr>
            <w:tcW w:w="2387" w:type="dxa"/>
            <w:shd w:val="clear" w:color="auto" w:fill="FFFFFF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Приказ Министерства регионального развития Российской Федерации</w:t>
            </w:r>
            <w:r w:rsidRPr="001B08B6">
              <w:rPr>
                <w:rFonts w:eastAsia="Calibri"/>
                <w:sz w:val="28"/>
                <w:szCs w:val="28"/>
                <w:shd w:val="clear" w:color="auto" w:fill="F7F8FA"/>
                <w:lang w:eastAsia="en-US"/>
              </w:rPr>
              <w:t xml:space="preserve"> </w:t>
            </w: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от 26.06.2009г. </w:t>
            </w: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br/>
              <w:t>№ 239 «Об утверждении Порядка содержания и ремонта внутридомового газового оборудования в Российской Федерации»</w:t>
            </w:r>
          </w:p>
        </w:tc>
        <w:tc>
          <w:tcPr>
            <w:tcW w:w="2542" w:type="dxa"/>
            <w:shd w:val="clear" w:color="auto" w:fill="FFFFFF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Требования </w:t>
            </w: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br/>
              <w:t xml:space="preserve">к содержанию </w:t>
            </w: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br/>
              <w:t>и ремонту</w:t>
            </w:r>
            <w:r w:rsidRPr="001B08B6">
              <w:rPr>
                <w:rFonts w:eastAsia="Calibri"/>
                <w:sz w:val="28"/>
                <w:szCs w:val="28"/>
                <w:shd w:val="clear" w:color="auto" w:fill="F7F8FA"/>
                <w:lang w:eastAsia="en-US"/>
              </w:rPr>
              <w:t xml:space="preserve"> </w:t>
            </w:r>
            <w:r w:rsidRPr="001B08B6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внутридомового газового оборудования</w:t>
            </w:r>
          </w:p>
        </w:tc>
        <w:tc>
          <w:tcPr>
            <w:tcW w:w="1974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п.п.1 - 26</w:t>
            </w:r>
          </w:p>
        </w:tc>
      </w:tr>
    </w:tbl>
    <w:p w:rsidR="008F0702" w:rsidRPr="006C662F" w:rsidRDefault="008F0702" w:rsidP="008F0702">
      <w:pPr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F0702" w:rsidRPr="006C662F" w:rsidRDefault="008F0702" w:rsidP="008F0702">
      <w:pPr>
        <w:autoSpaceDE/>
        <w:autoSpaceDN/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C662F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Законы и иные нормативные правовые акты </w:t>
      </w:r>
      <w:r w:rsidRPr="006C662F">
        <w:rPr>
          <w:rFonts w:eastAsia="Calibri"/>
          <w:sz w:val="28"/>
          <w:szCs w:val="28"/>
          <w:shd w:val="clear" w:color="auto" w:fill="FFFFFF"/>
          <w:lang w:eastAsia="en-US"/>
        </w:rPr>
        <w:br/>
        <w:t>субъектов Российской Федерации</w:t>
      </w:r>
    </w:p>
    <w:p w:rsidR="008F0702" w:rsidRPr="006C662F" w:rsidRDefault="008F0702" w:rsidP="008F0702">
      <w:pPr>
        <w:autoSpaceDE/>
        <w:autoSpaceDN/>
        <w:spacing w:line="276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503"/>
        <w:gridCol w:w="3327"/>
        <w:gridCol w:w="3216"/>
      </w:tblGrid>
      <w:tr w:rsidR="008F0702" w:rsidRPr="001B08B6" w:rsidTr="007827E2">
        <w:tc>
          <w:tcPr>
            <w:tcW w:w="528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40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Наименование документа (обозначение) и его реквизиты</w:t>
            </w:r>
          </w:p>
        </w:tc>
        <w:tc>
          <w:tcPr>
            <w:tcW w:w="3395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308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F0702" w:rsidRPr="001B08B6" w:rsidTr="007827E2">
        <w:tc>
          <w:tcPr>
            <w:tcW w:w="528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662F">
              <w:rPr>
                <w:rFonts w:eastAsia="Calibri"/>
                <w:sz w:val="28"/>
                <w:szCs w:val="28"/>
              </w:rPr>
              <w:t xml:space="preserve">Закон Новосибирской области </w:t>
            </w:r>
            <w:r w:rsidRPr="006C662F">
              <w:rPr>
                <w:rFonts w:eastAsia="Calibri"/>
                <w:sz w:val="28"/>
                <w:szCs w:val="28"/>
              </w:rPr>
              <w:br/>
              <w:t xml:space="preserve">от 14.02.2003г. </w:t>
            </w:r>
            <w:r w:rsidRPr="006C662F">
              <w:rPr>
                <w:rFonts w:eastAsia="Calibri"/>
                <w:sz w:val="28"/>
                <w:szCs w:val="28"/>
              </w:rPr>
              <w:br/>
              <w:t>№ 99-ОЗ «Об административных правонарушениях в Новосибирской области»</w:t>
            </w:r>
          </w:p>
        </w:tc>
        <w:tc>
          <w:tcPr>
            <w:tcW w:w="3395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B08B6">
              <w:rPr>
                <w:rFonts w:eastAsia="Calibri"/>
                <w:sz w:val="28"/>
                <w:szCs w:val="28"/>
                <w:lang w:eastAsia="en-US"/>
              </w:rPr>
              <w:t>Граждане, должностные лица, юридические лица</w:t>
            </w:r>
          </w:p>
        </w:tc>
        <w:tc>
          <w:tcPr>
            <w:tcW w:w="3308" w:type="dxa"/>
            <w:shd w:val="clear" w:color="auto" w:fill="auto"/>
          </w:tcPr>
          <w:p w:rsidR="008F0702" w:rsidRPr="001B08B6" w:rsidRDefault="008F0702" w:rsidP="007827E2">
            <w:pPr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C662F">
              <w:rPr>
                <w:rFonts w:eastAsia="Calibri"/>
                <w:sz w:val="28"/>
                <w:szCs w:val="28"/>
              </w:rPr>
              <w:t>ст.4.4., ст.8.2., ст.8.3., ст.8.7., ст.8.8., ст.8.10., ст.8.18., ст.8.22.</w:t>
            </w:r>
          </w:p>
        </w:tc>
      </w:tr>
    </w:tbl>
    <w:p w:rsidR="008F0702" w:rsidRPr="006C662F" w:rsidRDefault="008F0702" w:rsidP="008F0702">
      <w:pPr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F0702" w:rsidRPr="006C662F" w:rsidRDefault="008F0702" w:rsidP="008F0702">
      <w:pPr>
        <w:autoSpaceDE/>
        <w:autoSpaceDN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F7FE1" w:rsidRDefault="008F0702">
      <w:bookmarkStart w:id="0" w:name="_GoBack"/>
      <w:bookmarkEnd w:id="0"/>
    </w:p>
    <w:sectPr w:rsidR="00FF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02"/>
    <w:rsid w:val="00887FA8"/>
    <w:rsid w:val="008F0702"/>
    <w:rsid w:val="00E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EF0B4F60B44A3C50B19C246E90F4857A994C1B544CB13F65BCAC4973ECDBEBBE23080906F0E2t8j8F" TargetMode="External"/><Relationship Id="rId5" Type="http://schemas.openxmlformats.org/officeDocument/2006/relationships/hyperlink" Target="http://gji.nso.ru/sites/gji.nso.ru/wodby_files/files/page_675/federalnyy_zakon_ot_29.12.2004_no_189_fz_o_vvedenii_v_deystvie_zhk_r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2024-01-19T04:13:00Z</dcterms:created>
  <dcterms:modified xsi:type="dcterms:W3CDTF">2024-01-19T04:15:00Z</dcterms:modified>
</cp:coreProperties>
</file>