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D9" w:rsidRPr="00B56A50" w:rsidRDefault="002F2AD9" w:rsidP="002F2AD9">
      <w:pPr>
        <w:suppressAutoHyphens/>
        <w:jc w:val="center"/>
        <w:rPr>
          <w:b/>
          <w:sz w:val="36"/>
          <w:szCs w:val="36"/>
        </w:rPr>
      </w:pPr>
      <w:r w:rsidRPr="00B56A50">
        <w:rPr>
          <w:b/>
          <w:sz w:val="36"/>
          <w:szCs w:val="36"/>
        </w:rPr>
        <w:t>ПАМЯТКА</w:t>
      </w:r>
    </w:p>
    <w:p w:rsidR="002F2AD9" w:rsidRPr="003A64A1" w:rsidRDefault="002F2AD9" w:rsidP="002F2AD9">
      <w:pPr>
        <w:pStyle w:val="a3"/>
        <w:suppressAutoHyphens/>
        <w:jc w:val="center"/>
        <w:rPr>
          <w:sz w:val="36"/>
          <w:szCs w:val="36"/>
        </w:rPr>
      </w:pPr>
      <w:r w:rsidRPr="00B56A50">
        <w:rPr>
          <w:sz w:val="36"/>
          <w:szCs w:val="36"/>
        </w:rPr>
        <w:t>по работе с документами при ликвидации организации</w:t>
      </w:r>
    </w:p>
    <w:p w:rsidR="002F2AD9" w:rsidRPr="003A64A1" w:rsidRDefault="002F2AD9" w:rsidP="002F2AD9">
      <w:pPr>
        <w:pStyle w:val="a3"/>
        <w:suppressAutoHyphens/>
        <w:rPr>
          <w:szCs w:val="28"/>
        </w:rPr>
      </w:pPr>
    </w:p>
    <w:p w:rsidR="002F2AD9" w:rsidRPr="00A941C2" w:rsidRDefault="002F2AD9" w:rsidP="002F2AD9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В соответствии со</w:t>
      </w:r>
      <w:r w:rsidRPr="00EE7054">
        <w:rPr>
          <w:szCs w:val="28"/>
        </w:rPr>
        <w:t xml:space="preserve"> </w:t>
      </w:r>
      <w:r>
        <w:rPr>
          <w:szCs w:val="28"/>
        </w:rPr>
        <w:t>статьей</w:t>
      </w:r>
      <w:r w:rsidRPr="00EE7054">
        <w:rPr>
          <w:szCs w:val="28"/>
        </w:rPr>
        <w:t xml:space="preserve"> 23 Федерального закона от 22.10.2004 № 125</w:t>
      </w:r>
      <w:r w:rsidRPr="00EE7054">
        <w:rPr>
          <w:szCs w:val="28"/>
        </w:rPr>
        <w:noBreakHyphen/>
        <w:t xml:space="preserve">ФЗ «Об архивном деле в Российской Федерации» </w:t>
      </w:r>
      <w:r w:rsidRPr="006B3D9C">
        <w:rPr>
          <w:b/>
          <w:szCs w:val="28"/>
        </w:rPr>
        <w:t>при ликвидации организаций всех форм собственности документы по личному составу передаются в упорядоченном состоянии на хранение в соответствующий государственный или муниципальный архив.</w:t>
      </w:r>
      <w:r>
        <w:rPr>
          <w:b/>
          <w:szCs w:val="28"/>
        </w:rPr>
        <w:t xml:space="preserve"> </w:t>
      </w:r>
      <w:r>
        <w:rPr>
          <w:szCs w:val="28"/>
        </w:rPr>
        <w:t>Это требование является обязательным для предприятий любой организационно-правовой формы.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>К документам по личному составу, подлежащим передаче на хранение в архив, относятся: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</w:rPr>
      </w:pPr>
      <w:proofErr w:type="gramStart"/>
      <w:r w:rsidRPr="003C396C">
        <w:rPr>
          <w:szCs w:val="28"/>
        </w:rPr>
        <w:t xml:space="preserve">- приказы, распоряжения по личному составу и документы (докладные записки, справки, заявления) к ним 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</w:r>
      <w:proofErr w:type="spellStart"/>
      <w:r w:rsidRPr="003C396C">
        <w:rPr>
          <w:szCs w:val="28"/>
        </w:rPr>
        <w:t>анкетно</w:t>
      </w:r>
      <w:proofErr w:type="spellEnd"/>
      <w:r w:rsidRPr="003C396C">
        <w:rPr>
          <w:szCs w:val="28"/>
        </w:rPr>
        <w:t>-биографических данных, отпусках по уходу за ребенком, отпусках без сохранения заработной платы;</w:t>
      </w:r>
      <w:proofErr w:type="gramEnd"/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  <w:highlight w:val="yellow"/>
        </w:rPr>
      </w:pPr>
      <w:r w:rsidRPr="003C396C">
        <w:rPr>
          <w:szCs w:val="28"/>
        </w:rPr>
        <w:t>- приказы, распоряжения по личному составу об отпусках, командировках работников с вредными и (или) опасными условиями труда;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>-</w:t>
      </w:r>
      <w:r w:rsidRPr="003C396C">
        <w:t xml:space="preserve"> трудовые договоры, служебные контракты, соглашения об их изменении, расторжении;</w:t>
      </w:r>
      <w:r w:rsidRPr="003C396C">
        <w:rPr>
          <w:szCs w:val="28"/>
        </w:rPr>
        <w:t xml:space="preserve"> 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>- должностные регламенты (инструкции) работников;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>- личные дела работников;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  <w:highlight w:val="yellow"/>
        </w:rPr>
      </w:pPr>
      <w:r w:rsidRPr="003C396C">
        <w:rPr>
          <w:szCs w:val="28"/>
        </w:rPr>
        <w:t>- личные карточки (ф</w:t>
      </w:r>
      <w:proofErr w:type="gramStart"/>
      <w:r w:rsidRPr="003C396C">
        <w:rPr>
          <w:szCs w:val="28"/>
        </w:rPr>
        <w:t>.Т</w:t>
      </w:r>
      <w:proofErr w:type="gramEnd"/>
      <w:r w:rsidRPr="003C396C">
        <w:rPr>
          <w:szCs w:val="28"/>
        </w:rPr>
        <w:t xml:space="preserve">-2) работников; </w:t>
      </w:r>
    </w:p>
    <w:p w:rsidR="002F2AD9" w:rsidRPr="003C396C" w:rsidRDefault="002F2AD9" w:rsidP="002F2AD9">
      <w:pPr>
        <w:pStyle w:val="a3"/>
        <w:suppressAutoHyphens/>
        <w:ind w:firstLine="720"/>
        <w:jc w:val="both"/>
      </w:pPr>
      <w:proofErr w:type="gramStart"/>
      <w:r w:rsidRPr="003C396C">
        <w:t>- книги, журналы, карточки учета, базы данных: приема, перевода на другую работу (перемещения), увольнения работников; личных дел, личных карточек, трудовых договоров (служебных контрактов); учета движения трудовых книжек и вкладышей в них;</w:t>
      </w:r>
      <w:proofErr w:type="gramEnd"/>
    </w:p>
    <w:p w:rsidR="002F2AD9" w:rsidRPr="003C396C" w:rsidRDefault="002F2AD9" w:rsidP="002F2AD9">
      <w:pPr>
        <w:pStyle w:val="a3"/>
        <w:suppressAutoHyphens/>
        <w:ind w:firstLine="720"/>
        <w:jc w:val="both"/>
      </w:pPr>
      <w:r w:rsidRPr="003C396C">
        <w:t>- штатные расстановки (штатно-списочный состав работников);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 xml:space="preserve">- лицевые счета работников, карточки-справки по заработной плате, сводные расчетные платежные </w:t>
      </w:r>
      <w:r w:rsidRPr="003C396C">
        <w:rPr>
          <w:rStyle w:val="highlightsearch"/>
          <w:szCs w:val="28"/>
        </w:rPr>
        <w:t>ведомости</w:t>
      </w:r>
      <w:r w:rsidRPr="003C396C">
        <w:rPr>
          <w:szCs w:val="28"/>
        </w:rPr>
        <w:t>, расчетные листы на выдачу заработной платы (при их отсутствии – иные документы, подтверждающие начисление и  (или) получение заработной платы и других выплат);</w:t>
      </w:r>
    </w:p>
    <w:p w:rsidR="002F2AD9" w:rsidRPr="003C396C" w:rsidRDefault="002F2AD9" w:rsidP="002F2AD9">
      <w:pPr>
        <w:pStyle w:val="a3"/>
        <w:suppressAutoHyphens/>
        <w:ind w:firstLine="720"/>
        <w:jc w:val="both"/>
      </w:pPr>
      <w:r w:rsidRPr="003C396C">
        <w:t>- договоры гражданско-правового характера о выполнении работ, оказании услуг физическими лицами, акты сдачи-приемки выполненных работ, оказанных услуг;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  <w:highlight w:val="yellow"/>
        </w:rPr>
      </w:pPr>
      <w:r w:rsidRPr="003C396C">
        <w:rPr>
          <w:szCs w:val="28"/>
        </w:rPr>
        <w:t xml:space="preserve">- </w:t>
      </w:r>
      <w:r w:rsidRPr="003C396C">
        <w:t>тарификационные списки (ведомости) работников</w:t>
      </w:r>
      <w:r w:rsidRPr="003C396C">
        <w:rPr>
          <w:szCs w:val="28"/>
        </w:rPr>
        <w:t>;</w:t>
      </w:r>
      <w:r w:rsidRPr="003C396C">
        <w:rPr>
          <w:szCs w:val="28"/>
          <w:highlight w:val="yellow"/>
        </w:rPr>
        <w:t xml:space="preserve"> </w:t>
      </w:r>
    </w:p>
    <w:p w:rsidR="002F2AD9" w:rsidRDefault="002F2AD9" w:rsidP="002F2AD9">
      <w:pPr>
        <w:pStyle w:val="s16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54BC">
        <w:rPr>
          <w:sz w:val="28"/>
          <w:szCs w:val="28"/>
        </w:rPr>
        <w:t xml:space="preserve">- списки </w:t>
      </w:r>
      <w:proofErr w:type="gramStart"/>
      <w:r w:rsidRPr="008654BC">
        <w:rPr>
          <w:sz w:val="28"/>
          <w:szCs w:val="28"/>
        </w:rPr>
        <w:t>работающих</w:t>
      </w:r>
      <w:proofErr w:type="gramEnd"/>
      <w:r w:rsidRPr="008654BC">
        <w:rPr>
          <w:sz w:val="28"/>
          <w:szCs w:val="28"/>
        </w:rPr>
        <w:t xml:space="preserve"> на производстве с вредными, опасными условиями труда</w:t>
      </w:r>
      <w:r>
        <w:rPr>
          <w:sz w:val="28"/>
          <w:szCs w:val="28"/>
        </w:rPr>
        <w:t>;</w:t>
      </w:r>
    </w:p>
    <w:p w:rsidR="002F2AD9" w:rsidRDefault="002F2AD9" w:rsidP="002F2AD9">
      <w:pPr>
        <w:pStyle w:val="s16"/>
        <w:suppressAutoHyphens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  <w:r w:rsidRPr="000F2D52">
        <w:rPr>
          <w:sz w:val="28"/>
          <w:szCs w:val="28"/>
        </w:rPr>
        <w:t>-</w:t>
      </w:r>
      <w:r w:rsidRPr="000F2D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743998">
        <w:rPr>
          <w:sz w:val="28"/>
          <w:szCs w:val="28"/>
        </w:rPr>
        <w:t xml:space="preserve">абели (графики), журналы </w:t>
      </w:r>
      <w:r w:rsidRPr="00743998">
        <w:rPr>
          <w:rStyle w:val="highlightsearch"/>
          <w:sz w:val="28"/>
          <w:szCs w:val="28"/>
        </w:rPr>
        <w:t>учета</w:t>
      </w:r>
      <w:r w:rsidRPr="00743998">
        <w:rPr>
          <w:sz w:val="28"/>
          <w:szCs w:val="28"/>
        </w:rPr>
        <w:t xml:space="preserve"> </w:t>
      </w:r>
      <w:r w:rsidRPr="00743998">
        <w:rPr>
          <w:rStyle w:val="highlightsearch"/>
          <w:sz w:val="28"/>
          <w:szCs w:val="28"/>
        </w:rPr>
        <w:t>рабочего</w:t>
      </w:r>
      <w:r w:rsidRPr="00743998">
        <w:rPr>
          <w:sz w:val="28"/>
          <w:szCs w:val="28"/>
        </w:rPr>
        <w:t xml:space="preserve"> </w:t>
      </w:r>
      <w:r w:rsidRPr="00743998">
        <w:rPr>
          <w:rStyle w:val="highlightsearch"/>
          <w:sz w:val="28"/>
          <w:szCs w:val="28"/>
        </w:rPr>
        <w:t>времени</w:t>
      </w:r>
      <w:r>
        <w:rPr>
          <w:rStyle w:val="highlightsearch"/>
          <w:sz w:val="28"/>
          <w:szCs w:val="28"/>
        </w:rPr>
        <w:t xml:space="preserve"> (</w:t>
      </w:r>
      <w:r w:rsidRPr="000F2D52">
        <w:rPr>
          <w:sz w:val="28"/>
          <w:szCs w:val="28"/>
        </w:rPr>
        <w:t>при вредных  и опасных условиях труда);</w:t>
      </w:r>
    </w:p>
    <w:p w:rsidR="002F2AD9" w:rsidRDefault="002F2AD9" w:rsidP="002F2AD9">
      <w:pPr>
        <w:suppressAutoHyphens/>
        <w:ind w:firstLine="720"/>
        <w:jc w:val="both"/>
        <w:rPr>
          <w:szCs w:val="28"/>
        </w:rPr>
      </w:pPr>
      <w:proofErr w:type="gramStart"/>
      <w:r w:rsidRPr="00743998">
        <w:rPr>
          <w:szCs w:val="28"/>
        </w:rPr>
        <w:t>- документы (акты, протоколы, заключения, сведения, справки, переписка) о расследовании и учете профессиональных заболеваний</w:t>
      </w:r>
      <w:r>
        <w:rPr>
          <w:szCs w:val="28"/>
        </w:rPr>
        <w:t>;</w:t>
      </w:r>
      <w:proofErr w:type="gramEnd"/>
    </w:p>
    <w:p w:rsidR="002F2AD9" w:rsidRPr="002F2AD9" w:rsidRDefault="002F2AD9" w:rsidP="002F2AD9">
      <w:pPr>
        <w:suppressAutoHyphens/>
        <w:ind w:firstLine="720"/>
        <w:rPr>
          <w:szCs w:val="28"/>
        </w:rPr>
      </w:pPr>
      <w:r>
        <w:rPr>
          <w:szCs w:val="28"/>
        </w:rPr>
        <w:t>- к</w:t>
      </w:r>
      <w:r w:rsidRPr="008654BC">
        <w:rPr>
          <w:szCs w:val="28"/>
        </w:rPr>
        <w:t>ниги, журналы регистрации, базы данных несчастных случаев на производстве, учета аварий</w:t>
      </w:r>
      <w:r>
        <w:rPr>
          <w:szCs w:val="28"/>
        </w:rPr>
        <w:t>;</w:t>
      </w:r>
    </w:p>
    <w:p w:rsidR="002F2AD9" w:rsidRPr="002F2AD9" w:rsidRDefault="002F2AD9" w:rsidP="002F2AD9">
      <w:pPr>
        <w:suppressAutoHyphens/>
        <w:ind w:firstLine="720"/>
        <w:rPr>
          <w:szCs w:val="28"/>
        </w:rPr>
      </w:pPr>
    </w:p>
    <w:p w:rsidR="002F2AD9" w:rsidRPr="002F2AD9" w:rsidRDefault="002F2AD9" w:rsidP="002F2AD9">
      <w:pPr>
        <w:suppressAutoHyphens/>
        <w:ind w:firstLine="720"/>
        <w:rPr>
          <w:szCs w:val="28"/>
        </w:rPr>
      </w:pPr>
    </w:p>
    <w:p w:rsidR="002F2AD9" w:rsidRDefault="002F2AD9" w:rsidP="002F2AD9">
      <w:pPr>
        <w:suppressAutoHyphens/>
        <w:ind w:firstLine="720"/>
        <w:jc w:val="both"/>
        <w:rPr>
          <w:szCs w:val="28"/>
          <w:highlight w:val="yellow"/>
        </w:rPr>
      </w:pPr>
      <w:proofErr w:type="gramStart"/>
      <w:r w:rsidRPr="008654BC">
        <w:rPr>
          <w:szCs w:val="28"/>
        </w:rPr>
        <w:lastRenderedPageBreak/>
        <w:t>- документы (акты, заключения, отчеты, протоколы, справки, эскизы, схемы, фото и видеодокументы, выписки из журналов инструктажа по охране труда) о производственных травмах, авариях и несчастных случаях на производстве;</w:t>
      </w:r>
      <w:proofErr w:type="gramEnd"/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</w:rPr>
      </w:pPr>
      <w:r w:rsidRPr="003C396C">
        <w:t xml:space="preserve">- невостребованные подлинные личные документы (трудовые </w:t>
      </w:r>
      <w:r w:rsidRPr="003C396C">
        <w:rPr>
          <w:rStyle w:val="highlightsearch"/>
        </w:rPr>
        <w:t>книжки</w:t>
      </w:r>
      <w:r w:rsidRPr="003C396C">
        <w:t>, дипломы, аттестаты, удостоверения, свидетельства).</w:t>
      </w:r>
    </w:p>
    <w:p w:rsidR="002F2AD9" w:rsidRPr="003C396C" w:rsidRDefault="002F2AD9" w:rsidP="002F2AD9">
      <w:pPr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>На хранение в архив подлежат передаче так же учредительные документы:</w:t>
      </w:r>
    </w:p>
    <w:p w:rsidR="002F2AD9" w:rsidRPr="003C396C" w:rsidRDefault="002F2AD9" w:rsidP="002F2AD9">
      <w:pPr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 xml:space="preserve">- свидетельство о регистрации или </w:t>
      </w:r>
      <w:proofErr w:type="gramStart"/>
      <w:r w:rsidRPr="003C396C">
        <w:rPr>
          <w:szCs w:val="28"/>
        </w:rPr>
        <w:t>документы</w:t>
      </w:r>
      <w:proofErr w:type="gramEnd"/>
      <w:r w:rsidRPr="003C396C">
        <w:rPr>
          <w:szCs w:val="28"/>
        </w:rPr>
        <w:t xml:space="preserve"> о создании;</w:t>
      </w:r>
    </w:p>
    <w:p w:rsidR="002F2AD9" w:rsidRPr="003C396C" w:rsidRDefault="002F2AD9" w:rsidP="002F2AD9">
      <w:pPr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>- устав или положение организации;</w:t>
      </w:r>
    </w:p>
    <w:p w:rsidR="002F2AD9" w:rsidRPr="003C396C" w:rsidRDefault="002F2AD9" w:rsidP="002F2AD9">
      <w:pPr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>- документ о ликвидации;</w:t>
      </w:r>
    </w:p>
    <w:p w:rsidR="002F2AD9" w:rsidRPr="003C396C" w:rsidRDefault="002F2AD9" w:rsidP="002F2AD9">
      <w:pPr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>- приказы и / или распоряжение о создании, переименованиях, документы о ликвидации.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</w:rPr>
      </w:pPr>
      <w:r w:rsidRPr="003C396C">
        <w:rPr>
          <w:szCs w:val="28"/>
        </w:rPr>
        <w:t xml:space="preserve">Передачу дел на архивное хранение осуществляет ликвидационная комиссия или конкурсный управляющий. </w:t>
      </w:r>
    </w:p>
    <w:p w:rsidR="002F2AD9" w:rsidRPr="003C396C" w:rsidRDefault="002F2AD9" w:rsidP="002F2AD9">
      <w:pPr>
        <w:pStyle w:val="a3"/>
        <w:suppressAutoHyphens/>
        <w:ind w:firstLine="720"/>
        <w:jc w:val="both"/>
      </w:pPr>
      <w:proofErr w:type="gramStart"/>
      <w:r w:rsidRPr="003C396C">
        <w:rPr>
          <w:szCs w:val="28"/>
        </w:rPr>
        <w:t xml:space="preserve">Упорядочение документов и подготовка к передаче в государственные или муниципальные архивы (проведение экспертизы ценности документов, составление описей дел, оформление дел, прошивка, составление актов о выделении к уничтожению и др.) осуществляется в соответствии </w:t>
      </w:r>
      <w:r w:rsidRPr="003C396C">
        <w:rPr>
          <w:bCs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</w:t>
      </w:r>
      <w:r w:rsidRPr="003C396C">
        <w:t>риказом Федерального</w:t>
      </w:r>
      <w:proofErr w:type="gramEnd"/>
      <w:r w:rsidRPr="003C396C">
        <w:t xml:space="preserve"> Архивного Агентства (РОСАРХИВ) от 31.07.2023 № 77 «Об утверждении </w:t>
      </w:r>
      <w:r w:rsidRPr="003C396C">
        <w:rPr>
          <w:rStyle w:val="a8"/>
          <w:rFonts w:eastAsiaTheme="majorEastAsia"/>
        </w:rPr>
        <w:t>правил</w:t>
      </w:r>
      <w:r w:rsidRPr="003C396C">
        <w:rPr>
          <w:i/>
        </w:rPr>
        <w:t xml:space="preserve"> </w:t>
      </w:r>
      <w:r w:rsidRPr="003C396C">
        <w:rPr>
          <w:rStyle w:val="a8"/>
          <w:rFonts w:eastAsiaTheme="majorEastAsia"/>
        </w:rPr>
        <w:t>организации</w:t>
      </w:r>
      <w:r w:rsidRPr="003C396C">
        <w:rPr>
          <w:i/>
        </w:rPr>
        <w:t xml:space="preserve"> </w:t>
      </w:r>
      <w:r w:rsidRPr="003C396C">
        <w:rPr>
          <w:rStyle w:val="a8"/>
          <w:rFonts w:eastAsiaTheme="majorEastAsia"/>
        </w:rPr>
        <w:t>хранения</w:t>
      </w:r>
      <w:r w:rsidRPr="003C396C">
        <w:rPr>
          <w:i/>
        </w:rPr>
        <w:t xml:space="preserve">, </w:t>
      </w:r>
      <w:r w:rsidRPr="003C396C">
        <w:rPr>
          <w:rStyle w:val="a8"/>
          <w:rFonts w:eastAsiaTheme="majorEastAsia"/>
        </w:rPr>
        <w:t>комплектования</w:t>
      </w:r>
      <w:r w:rsidRPr="003C396C">
        <w:rPr>
          <w:i/>
        </w:rPr>
        <w:t>,</w:t>
      </w:r>
      <w:r w:rsidRPr="003C396C">
        <w:t xml:space="preserve">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2F2AD9" w:rsidRPr="003C396C" w:rsidRDefault="002F2AD9" w:rsidP="002F2AD9">
      <w:pPr>
        <w:pStyle w:val="a3"/>
        <w:suppressAutoHyphens/>
        <w:ind w:firstLine="720"/>
        <w:jc w:val="both"/>
        <w:rPr>
          <w:szCs w:val="28"/>
        </w:rPr>
      </w:pPr>
      <w:r w:rsidRPr="003C396C">
        <w:t xml:space="preserve">Нарушение правил хранения, комплектования, учета или использования архивных документов влечет ответственность, предусмотренную статьей 13.20 </w:t>
      </w:r>
      <w:r w:rsidRPr="003C396C">
        <w:rPr>
          <w:szCs w:val="28"/>
        </w:rPr>
        <w:t>Кодекса Российской Федерации об административных правонарушениях.</w:t>
      </w:r>
    </w:p>
    <w:p w:rsidR="002F2AD9" w:rsidRDefault="002F2AD9" w:rsidP="002F2AD9">
      <w:pPr>
        <w:suppressAutoHyphens/>
        <w:ind w:firstLine="720"/>
        <w:jc w:val="both"/>
        <w:rPr>
          <w:szCs w:val="28"/>
        </w:rPr>
      </w:pPr>
      <w:r w:rsidRPr="006B3D9C">
        <w:rPr>
          <w:szCs w:val="28"/>
        </w:rPr>
        <w:t>Все работы, связанные с отбором, подготовкой и передачей архивных документов на хранение, в том числе с их упорядочением и транспортировкой, выполняются за счет средств организаций, передающих документы.</w:t>
      </w:r>
    </w:p>
    <w:p w:rsidR="002F2AD9" w:rsidRPr="00D17924" w:rsidRDefault="002F2AD9" w:rsidP="002F2AD9">
      <w:pPr>
        <w:suppressAutoHyphens/>
        <w:ind w:firstLine="709"/>
        <w:jc w:val="center"/>
        <w:rPr>
          <w:b/>
          <w:i/>
          <w:sz w:val="32"/>
          <w:szCs w:val="32"/>
        </w:rPr>
      </w:pPr>
      <w:r w:rsidRPr="00D17924">
        <w:rPr>
          <w:b/>
          <w:i/>
          <w:sz w:val="32"/>
          <w:szCs w:val="32"/>
        </w:rPr>
        <w:t xml:space="preserve">Представителям ликвидируемых муниципальных и негосударственных организаций, расположенных на территории города Искитима Новосибирской области и индивидуальным предпринимателям следует обращаться в отдел архивной службы  администрации  г. Искитима: ул. Радиаторная, 27, </w:t>
      </w:r>
      <w:r>
        <w:rPr>
          <w:b/>
          <w:i/>
          <w:sz w:val="32"/>
          <w:szCs w:val="32"/>
        </w:rPr>
        <w:t xml:space="preserve">            </w:t>
      </w:r>
      <w:r w:rsidRPr="00D17924">
        <w:rPr>
          <w:b/>
          <w:i/>
          <w:sz w:val="32"/>
          <w:szCs w:val="32"/>
        </w:rPr>
        <w:t xml:space="preserve">г. Искитим, Новосибирская область, почтовый индекс: 633209, тел. 8(383-43) 2-09-02, </w:t>
      </w:r>
    </w:p>
    <w:p w:rsidR="002F2AD9" w:rsidRPr="002F2AD9" w:rsidRDefault="002F2AD9" w:rsidP="002F2AD9">
      <w:pPr>
        <w:suppressAutoHyphens/>
        <w:ind w:firstLine="709"/>
        <w:jc w:val="center"/>
        <w:rPr>
          <w:b/>
          <w:sz w:val="32"/>
          <w:szCs w:val="32"/>
        </w:rPr>
      </w:pPr>
      <w:proofErr w:type="gramStart"/>
      <w:r w:rsidRPr="00D17924">
        <w:rPr>
          <w:b/>
          <w:i/>
          <w:sz w:val="32"/>
          <w:szCs w:val="32"/>
          <w:lang w:val="en-US"/>
        </w:rPr>
        <w:t>e</w:t>
      </w:r>
      <w:r w:rsidRPr="002F2AD9">
        <w:rPr>
          <w:b/>
          <w:i/>
          <w:sz w:val="32"/>
          <w:szCs w:val="32"/>
        </w:rPr>
        <w:t>-</w:t>
      </w:r>
      <w:r w:rsidRPr="00D17924">
        <w:rPr>
          <w:b/>
          <w:i/>
          <w:sz w:val="32"/>
          <w:szCs w:val="32"/>
          <w:lang w:val="en-US"/>
        </w:rPr>
        <w:t>mail</w:t>
      </w:r>
      <w:proofErr w:type="gramEnd"/>
      <w:r w:rsidRPr="002F2AD9">
        <w:rPr>
          <w:b/>
          <w:i/>
          <w:sz w:val="32"/>
          <w:szCs w:val="32"/>
        </w:rPr>
        <w:t xml:space="preserve">: </w:t>
      </w:r>
      <w:r w:rsidRPr="00D17924">
        <w:rPr>
          <w:b/>
          <w:i/>
          <w:sz w:val="32"/>
          <w:szCs w:val="32"/>
          <w:lang w:val="en-US"/>
        </w:rPr>
        <w:t>isk</w:t>
      </w:r>
      <w:r w:rsidRPr="002F2AD9">
        <w:rPr>
          <w:b/>
          <w:i/>
          <w:sz w:val="32"/>
          <w:szCs w:val="32"/>
        </w:rPr>
        <w:t>_</w:t>
      </w:r>
      <w:r w:rsidRPr="00D17924">
        <w:rPr>
          <w:b/>
          <w:i/>
          <w:sz w:val="32"/>
          <w:szCs w:val="32"/>
          <w:lang w:val="en-US"/>
        </w:rPr>
        <w:t>arch</w:t>
      </w:r>
      <w:r w:rsidRPr="002F2AD9">
        <w:rPr>
          <w:b/>
          <w:i/>
          <w:sz w:val="32"/>
          <w:szCs w:val="32"/>
        </w:rPr>
        <w:t>@</w:t>
      </w:r>
      <w:r w:rsidRPr="00D17924">
        <w:rPr>
          <w:b/>
          <w:i/>
          <w:sz w:val="32"/>
          <w:szCs w:val="32"/>
          <w:lang w:val="en-US"/>
        </w:rPr>
        <w:t>mail</w:t>
      </w:r>
      <w:r w:rsidRPr="002F2AD9">
        <w:rPr>
          <w:b/>
          <w:i/>
          <w:sz w:val="32"/>
          <w:szCs w:val="32"/>
        </w:rPr>
        <w:t>.</w:t>
      </w:r>
      <w:r w:rsidRPr="00D17924">
        <w:rPr>
          <w:b/>
          <w:i/>
          <w:sz w:val="32"/>
          <w:szCs w:val="32"/>
          <w:lang w:val="en-US"/>
        </w:rPr>
        <w:t>ru</w:t>
      </w:r>
    </w:p>
    <w:p w:rsidR="002F2AD9" w:rsidRPr="002F2AD9" w:rsidRDefault="002F2AD9" w:rsidP="002F2AD9">
      <w:pPr>
        <w:rPr>
          <w:sz w:val="20"/>
        </w:rPr>
      </w:pPr>
    </w:p>
    <w:p w:rsidR="00DE47DC" w:rsidRDefault="00DE47DC">
      <w:bookmarkStart w:id="0" w:name="_GoBack"/>
      <w:bookmarkEnd w:id="0"/>
    </w:p>
    <w:sectPr w:rsidR="00DE47DC" w:rsidSect="00BE2062">
      <w:headerReference w:type="even" r:id="rId5"/>
      <w:pgSz w:w="11906" w:h="16838" w:code="9"/>
      <w:pgMar w:top="1134" w:right="567" w:bottom="0" w:left="1701" w:header="720" w:footer="1361" w:gutter="0"/>
      <w:cols w:space="72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3E" w:rsidRDefault="002F2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D593E" w:rsidRDefault="002F2A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D9"/>
    <w:rsid w:val="002F2AD9"/>
    <w:rsid w:val="00D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2AD9"/>
  </w:style>
  <w:style w:type="character" w:customStyle="1" w:styleId="a4">
    <w:name w:val="Основной текст Знак"/>
    <w:basedOn w:val="a0"/>
    <w:link w:val="a3"/>
    <w:rsid w:val="002F2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2AD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F2A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2AD9"/>
  </w:style>
  <w:style w:type="character" w:customStyle="1" w:styleId="highlightsearch">
    <w:name w:val="highlightsearch"/>
    <w:rsid w:val="002F2AD9"/>
  </w:style>
  <w:style w:type="paragraph" w:customStyle="1" w:styleId="s16">
    <w:name w:val="s_16"/>
    <w:basedOn w:val="a"/>
    <w:rsid w:val="002F2AD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2F2A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2AD9"/>
  </w:style>
  <w:style w:type="character" w:customStyle="1" w:styleId="a4">
    <w:name w:val="Основной текст Знак"/>
    <w:basedOn w:val="a0"/>
    <w:link w:val="a3"/>
    <w:rsid w:val="002F2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2AD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F2A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2AD9"/>
  </w:style>
  <w:style w:type="character" w:customStyle="1" w:styleId="highlightsearch">
    <w:name w:val="highlightsearch"/>
    <w:rsid w:val="002F2AD9"/>
  </w:style>
  <w:style w:type="paragraph" w:customStyle="1" w:styleId="s16">
    <w:name w:val="s_16"/>
    <w:basedOn w:val="a"/>
    <w:rsid w:val="002F2AD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2F2A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2025-06-17T04:56:00Z</dcterms:created>
  <dcterms:modified xsi:type="dcterms:W3CDTF">2025-06-17T04:57:00Z</dcterms:modified>
</cp:coreProperties>
</file>