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204" w:rsidRPr="007B3CCC" w:rsidRDefault="002827C2" w:rsidP="004A6204">
      <w:pPr>
        <w:shd w:val="clear" w:color="auto" w:fill="FFFFFF"/>
        <w:spacing w:before="0"/>
        <w:ind w:firstLine="0"/>
        <w:jc w:val="left"/>
        <w:rPr>
          <w:rFonts w:ascii="Times New Roman" w:eastAsia="Times New Roman" w:hAnsi="Times New Roman" w:cs="Times New Roman"/>
          <w:b/>
          <w:bCs/>
          <w:color w:val="00008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80"/>
          <w:sz w:val="32"/>
          <w:szCs w:val="32"/>
          <w:lang w:eastAsia="ru-RU"/>
        </w:rPr>
        <w:t>Проверка</w:t>
      </w:r>
      <w:r w:rsidR="004A6204" w:rsidRPr="007B3CCC">
        <w:rPr>
          <w:rFonts w:ascii="Times New Roman" w:eastAsia="Times New Roman" w:hAnsi="Times New Roman" w:cs="Times New Roman"/>
          <w:b/>
          <w:bCs/>
          <w:color w:val="000080"/>
          <w:sz w:val="32"/>
          <w:szCs w:val="32"/>
          <w:lang w:eastAsia="ru-RU"/>
        </w:rPr>
        <w:t xml:space="preserve"> деятельност</w:t>
      </w:r>
      <w:r w:rsidR="004A6204">
        <w:rPr>
          <w:rFonts w:ascii="Times New Roman" w:eastAsia="Times New Roman" w:hAnsi="Times New Roman" w:cs="Times New Roman"/>
          <w:b/>
          <w:bCs/>
          <w:color w:val="000080"/>
          <w:sz w:val="32"/>
          <w:szCs w:val="32"/>
          <w:lang w:eastAsia="ru-RU"/>
        </w:rPr>
        <w:t>и М</w:t>
      </w:r>
      <w:r>
        <w:rPr>
          <w:rFonts w:ascii="Times New Roman" w:eastAsia="Times New Roman" w:hAnsi="Times New Roman" w:cs="Times New Roman"/>
          <w:b/>
          <w:bCs/>
          <w:color w:val="000080"/>
          <w:sz w:val="32"/>
          <w:szCs w:val="32"/>
          <w:lang w:eastAsia="ru-RU"/>
        </w:rPr>
        <w:t>УП</w:t>
      </w:r>
      <w:r w:rsidR="004A6204">
        <w:rPr>
          <w:rFonts w:ascii="Times New Roman" w:eastAsia="Times New Roman" w:hAnsi="Times New Roman" w:cs="Times New Roman"/>
          <w:b/>
          <w:bCs/>
          <w:color w:val="000080"/>
          <w:sz w:val="32"/>
          <w:szCs w:val="32"/>
          <w:lang w:eastAsia="ru-RU"/>
        </w:rPr>
        <w:t xml:space="preserve"> «</w:t>
      </w:r>
      <w:r w:rsidR="002E0A52">
        <w:rPr>
          <w:rFonts w:ascii="Times New Roman" w:eastAsia="Times New Roman" w:hAnsi="Times New Roman" w:cs="Times New Roman"/>
          <w:b/>
          <w:bCs/>
          <w:color w:val="000080"/>
          <w:sz w:val="32"/>
          <w:szCs w:val="32"/>
          <w:lang w:eastAsia="ru-RU"/>
        </w:rPr>
        <w:t>ГИТЦ</w:t>
      </w:r>
      <w:r w:rsidR="004A6204" w:rsidRPr="007B3CCC">
        <w:rPr>
          <w:rFonts w:ascii="Times New Roman" w:eastAsia="Times New Roman" w:hAnsi="Times New Roman" w:cs="Times New Roman"/>
          <w:b/>
          <w:bCs/>
          <w:color w:val="000080"/>
          <w:sz w:val="32"/>
          <w:szCs w:val="32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color w:val="000080"/>
          <w:sz w:val="32"/>
          <w:szCs w:val="32"/>
          <w:lang w:eastAsia="ru-RU"/>
        </w:rPr>
        <w:t xml:space="preserve"> за 201</w:t>
      </w:r>
      <w:r w:rsidR="002E0A52">
        <w:rPr>
          <w:rFonts w:ascii="Times New Roman" w:eastAsia="Times New Roman" w:hAnsi="Times New Roman" w:cs="Times New Roman"/>
          <w:b/>
          <w:bCs/>
          <w:color w:val="000080"/>
          <w:sz w:val="32"/>
          <w:szCs w:val="32"/>
          <w:lang w:eastAsia="ru-RU"/>
        </w:rPr>
        <w:t>9</w:t>
      </w:r>
      <w:r>
        <w:rPr>
          <w:rFonts w:ascii="Times New Roman" w:eastAsia="Times New Roman" w:hAnsi="Times New Roman" w:cs="Times New Roman"/>
          <w:b/>
          <w:bCs/>
          <w:color w:val="000080"/>
          <w:sz w:val="32"/>
          <w:szCs w:val="32"/>
          <w:lang w:eastAsia="ru-RU"/>
        </w:rPr>
        <w:t xml:space="preserve"> год</w:t>
      </w:r>
    </w:p>
    <w:p w:rsidR="004A6204" w:rsidRDefault="004A6204" w:rsidP="004A6204">
      <w:pPr>
        <w:shd w:val="clear" w:color="auto" w:fill="FFFFFF"/>
        <w:spacing w:before="0" w:line="276" w:lineRule="auto"/>
        <w:ind w:firstLine="54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17B23" w:rsidRDefault="002827C2" w:rsidP="00E17B23">
      <w:pPr>
        <w:autoSpaceDE w:val="0"/>
        <w:autoSpaceDN w:val="0"/>
        <w:adjustRightInd w:val="0"/>
        <w:ind w:left="-567"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 планом деятельности Контрольно-счетного органа города Искитима в</w:t>
      </w:r>
      <w:r w:rsidR="004A6204" w:rsidRPr="004A62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период с </w:t>
      </w:r>
      <w:r w:rsidR="002E0A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01.06.2020 по 30.06.2020</w:t>
      </w:r>
      <w:r w:rsidR="004A6204" w:rsidRPr="004A62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046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проведено контрольное мероприятие: </w:t>
      </w:r>
      <w:r w:rsidR="00A046C1" w:rsidRPr="00E1747D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E1747D">
        <w:rPr>
          <w:rFonts w:ascii="Times New Roman" w:hAnsi="Times New Roman" w:cs="Times New Roman"/>
          <w:color w:val="000000"/>
          <w:sz w:val="28"/>
          <w:szCs w:val="28"/>
        </w:rPr>
        <w:t>Проверка финансово-</w:t>
      </w:r>
      <w:r w:rsidR="00A046C1" w:rsidRPr="00E1747D">
        <w:rPr>
          <w:rFonts w:ascii="Times New Roman" w:hAnsi="Times New Roman" w:cs="Times New Roman"/>
          <w:color w:val="000000"/>
          <w:sz w:val="28"/>
          <w:szCs w:val="28"/>
        </w:rPr>
        <w:t>хозяйственной деятельности МУП «</w:t>
      </w:r>
      <w:r w:rsidR="002E0A52" w:rsidRPr="00E1747D">
        <w:rPr>
          <w:rFonts w:ascii="Times New Roman" w:hAnsi="Times New Roman" w:cs="Times New Roman"/>
          <w:color w:val="000000"/>
          <w:sz w:val="28"/>
          <w:szCs w:val="28"/>
        </w:rPr>
        <w:t>Городской информационно-технический центр</w:t>
      </w:r>
      <w:r w:rsidR="00A046C1" w:rsidRPr="00E1747D">
        <w:rPr>
          <w:rFonts w:ascii="Times New Roman" w:hAnsi="Times New Roman" w:cs="Times New Roman"/>
          <w:color w:val="000000"/>
          <w:sz w:val="28"/>
          <w:szCs w:val="28"/>
        </w:rPr>
        <w:t xml:space="preserve">» города Искитима </w:t>
      </w:r>
      <w:r w:rsidR="002E0A52" w:rsidRPr="00E1747D">
        <w:rPr>
          <w:rFonts w:ascii="Times New Roman" w:hAnsi="Times New Roman" w:cs="Times New Roman"/>
          <w:color w:val="000000"/>
          <w:sz w:val="28"/>
          <w:szCs w:val="28"/>
        </w:rPr>
        <w:t xml:space="preserve"> Новосибирской области в 2019</w:t>
      </w:r>
      <w:r w:rsidR="00A046C1" w:rsidRPr="00E1747D">
        <w:rPr>
          <w:rFonts w:ascii="Times New Roman" w:hAnsi="Times New Roman" w:cs="Times New Roman"/>
          <w:color w:val="000000"/>
          <w:sz w:val="28"/>
          <w:szCs w:val="28"/>
        </w:rPr>
        <w:t xml:space="preserve"> году».</w:t>
      </w:r>
      <w:r w:rsidR="00E17B23" w:rsidRPr="00E17B2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E0A52" w:rsidRDefault="002E0A52" w:rsidP="00E1747D">
      <w:pPr>
        <w:autoSpaceDE w:val="0"/>
        <w:autoSpaceDN w:val="0"/>
        <w:adjustRightInd w:val="0"/>
        <w:spacing w:before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2E0A52">
        <w:rPr>
          <w:rFonts w:ascii="Times New Roman" w:hAnsi="Times New Roman" w:cs="Times New Roman"/>
          <w:sz w:val="28"/>
          <w:szCs w:val="28"/>
        </w:rPr>
        <w:t>МУП «Г</w:t>
      </w:r>
      <w:r>
        <w:rPr>
          <w:rFonts w:ascii="Times New Roman" w:hAnsi="Times New Roman" w:cs="Times New Roman"/>
          <w:sz w:val="28"/>
          <w:szCs w:val="28"/>
        </w:rPr>
        <w:t>ородской информационно-</w:t>
      </w:r>
      <w:r w:rsidRPr="002E0A52">
        <w:rPr>
          <w:rFonts w:ascii="Times New Roman" w:hAnsi="Times New Roman" w:cs="Times New Roman"/>
          <w:sz w:val="28"/>
          <w:szCs w:val="28"/>
        </w:rPr>
        <w:t>технический центр»</w:t>
      </w:r>
      <w:r>
        <w:rPr>
          <w:rFonts w:ascii="Times New Roman" w:hAnsi="Times New Roman" w:cs="Times New Roman"/>
          <w:sz w:val="28"/>
          <w:szCs w:val="28"/>
        </w:rPr>
        <w:t xml:space="preserve"> города Искитима</w:t>
      </w:r>
      <w:r w:rsidR="00E174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2E0A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- МУП «ГИТЦ»)</w:t>
      </w:r>
      <w:r w:rsidR="00E1747D">
        <w:rPr>
          <w:rFonts w:ascii="Times New Roman" w:hAnsi="Times New Roman" w:cs="Times New Roman"/>
          <w:sz w:val="28"/>
          <w:szCs w:val="28"/>
        </w:rPr>
        <w:t xml:space="preserve"> </w:t>
      </w:r>
      <w:r w:rsidRPr="002E0A52">
        <w:rPr>
          <w:rFonts w:ascii="Times New Roman" w:hAnsi="Times New Roman" w:cs="Times New Roman"/>
          <w:sz w:val="28"/>
          <w:szCs w:val="28"/>
        </w:rPr>
        <w:t>было создано постановлением администрации с согласия Совета депутатов города Искитима (решение от 01.03.2006 №30) в 2006 году.</w:t>
      </w:r>
    </w:p>
    <w:p w:rsidR="002E0A52" w:rsidRPr="002E0A52" w:rsidRDefault="002E0A52" w:rsidP="002E0A52">
      <w:pPr>
        <w:autoSpaceDE w:val="0"/>
        <w:autoSpaceDN w:val="0"/>
        <w:adjustRightInd w:val="0"/>
        <w:spacing w:before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2E0A52">
        <w:rPr>
          <w:rFonts w:ascii="Times New Roman" w:hAnsi="Times New Roman" w:cs="Times New Roman"/>
          <w:sz w:val="28"/>
          <w:szCs w:val="28"/>
        </w:rPr>
        <w:t>Предприятие создано в целях выпол</w:t>
      </w:r>
      <w:r>
        <w:rPr>
          <w:rFonts w:ascii="Times New Roman" w:hAnsi="Times New Roman" w:cs="Times New Roman"/>
          <w:sz w:val="28"/>
          <w:szCs w:val="28"/>
        </w:rPr>
        <w:t xml:space="preserve">нения работ, оказания услуг для </w:t>
      </w:r>
      <w:r w:rsidRPr="002E0A52">
        <w:rPr>
          <w:rFonts w:ascii="Times New Roman" w:hAnsi="Times New Roman" w:cs="Times New Roman"/>
          <w:sz w:val="28"/>
          <w:szCs w:val="28"/>
        </w:rPr>
        <w:t>выполнения социально-экономических заказов, обеспечения эффективного использования бюджетных средств, создания нормативной базы и функционирования информационной системы жилищно-коммунального комплекса города, удовлетворения общественных потребностей и получения прибыли.</w:t>
      </w:r>
    </w:p>
    <w:p w:rsidR="00045EE8" w:rsidRDefault="004E7966" w:rsidP="002B1119">
      <w:pPr>
        <w:widowControl w:val="0"/>
        <w:autoSpaceDE w:val="0"/>
        <w:autoSpaceDN w:val="0"/>
        <w:adjustRightInd w:val="0"/>
        <w:spacing w:before="0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Уставу Предприятия </w:t>
      </w:r>
      <w:r w:rsidRPr="002A7C42">
        <w:rPr>
          <w:rFonts w:ascii="Times New Roman" w:hAnsi="Times New Roman" w:cs="Times New Roman"/>
          <w:sz w:val="28"/>
          <w:szCs w:val="28"/>
        </w:rPr>
        <w:t xml:space="preserve">Учредителем </w:t>
      </w:r>
      <w:r>
        <w:rPr>
          <w:rFonts w:ascii="Times New Roman" w:hAnsi="Times New Roman" w:cs="Times New Roman"/>
          <w:sz w:val="28"/>
          <w:szCs w:val="28"/>
        </w:rPr>
        <w:t>МУП</w:t>
      </w:r>
      <w:r w:rsidRPr="002A7C42">
        <w:rPr>
          <w:rFonts w:ascii="Times New Roman" w:hAnsi="Times New Roman" w:cs="Times New Roman"/>
          <w:sz w:val="28"/>
          <w:szCs w:val="28"/>
        </w:rPr>
        <w:t xml:space="preserve"> </w:t>
      </w:r>
      <w:r w:rsidR="002E0A52">
        <w:rPr>
          <w:rFonts w:ascii="Times New Roman" w:hAnsi="Times New Roman" w:cs="Times New Roman"/>
          <w:sz w:val="28"/>
          <w:szCs w:val="28"/>
        </w:rPr>
        <w:t xml:space="preserve">«ГИТЦ» </w:t>
      </w:r>
      <w:r w:rsidRPr="002A7C42">
        <w:rPr>
          <w:rFonts w:ascii="Times New Roman" w:hAnsi="Times New Roman" w:cs="Times New Roman"/>
          <w:sz w:val="28"/>
          <w:szCs w:val="28"/>
        </w:rPr>
        <w:t>является город Искитим Новосибирской области. Функции и полномочия учредителя осуществляет администрация города Искитима Новосибирской области</w:t>
      </w:r>
      <w:r w:rsidR="002D06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E17B23" w:rsidRPr="00E17B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7B23" w:rsidRDefault="00E17B23" w:rsidP="00E17B23">
      <w:pPr>
        <w:autoSpaceDE w:val="0"/>
        <w:autoSpaceDN w:val="0"/>
        <w:adjustRightInd w:val="0"/>
        <w:spacing w:before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E17B23">
        <w:rPr>
          <w:rFonts w:ascii="Times New Roman" w:hAnsi="Times New Roman" w:cs="Times New Roman"/>
          <w:sz w:val="28"/>
          <w:szCs w:val="28"/>
        </w:rPr>
        <w:t>Разм</w:t>
      </w:r>
      <w:r>
        <w:rPr>
          <w:rFonts w:ascii="Times New Roman" w:hAnsi="Times New Roman" w:cs="Times New Roman"/>
          <w:sz w:val="28"/>
          <w:szCs w:val="28"/>
        </w:rPr>
        <w:t xml:space="preserve">ер уставного фонда предприятия </w:t>
      </w:r>
      <w:r w:rsidRPr="00E17B23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2B1119">
        <w:rPr>
          <w:rFonts w:ascii="Times New Roman" w:hAnsi="Times New Roman" w:cs="Times New Roman"/>
          <w:sz w:val="28"/>
          <w:szCs w:val="28"/>
        </w:rPr>
        <w:t>100 000,00</w:t>
      </w:r>
      <w:r w:rsidRPr="00E17B23">
        <w:rPr>
          <w:rFonts w:ascii="Times New Roman" w:hAnsi="Times New Roman" w:cs="Times New Roman"/>
          <w:sz w:val="28"/>
          <w:szCs w:val="28"/>
        </w:rPr>
        <w:t xml:space="preserve">  рублей. </w:t>
      </w:r>
    </w:p>
    <w:p w:rsidR="002B1119" w:rsidRPr="00E17B23" w:rsidRDefault="002B1119" w:rsidP="00E17B23">
      <w:pPr>
        <w:autoSpaceDE w:val="0"/>
        <w:autoSpaceDN w:val="0"/>
        <w:adjustRightInd w:val="0"/>
        <w:spacing w:before="0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Предметом деятельности Предприятия является создание информационной системы жилищно-коммунального комплекса города Искитима и предоставление услуг населению.</w:t>
      </w:r>
    </w:p>
    <w:p w:rsidR="002D063C" w:rsidRPr="002D063C" w:rsidRDefault="002B1119" w:rsidP="002D063C">
      <w:pPr>
        <w:autoSpaceDE w:val="0"/>
        <w:autoSpaceDN w:val="0"/>
        <w:adjustRightInd w:val="0"/>
        <w:spacing w:before="0"/>
        <w:ind w:lef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2D063C" w:rsidRPr="002D063C">
        <w:rPr>
          <w:rFonts w:ascii="Times New Roman" w:hAnsi="Times New Roman" w:cs="Times New Roman"/>
          <w:sz w:val="28"/>
          <w:szCs w:val="28"/>
        </w:rPr>
        <w:t>Устав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D063C">
        <w:rPr>
          <w:rFonts w:ascii="Times New Roman" w:hAnsi="Times New Roman" w:cs="Times New Roman"/>
          <w:sz w:val="28"/>
          <w:szCs w:val="28"/>
        </w:rPr>
        <w:t xml:space="preserve"> </w:t>
      </w:r>
      <w:r w:rsidR="002D063C" w:rsidRPr="002D063C">
        <w:rPr>
          <w:rFonts w:ascii="Times New Roman" w:hAnsi="Times New Roman" w:cs="Times New Roman"/>
          <w:sz w:val="28"/>
          <w:szCs w:val="28"/>
        </w:rPr>
        <w:t xml:space="preserve"> Предприятия закреплен</w:t>
      </w:r>
      <w:r>
        <w:rPr>
          <w:rFonts w:ascii="Times New Roman" w:hAnsi="Times New Roman" w:cs="Times New Roman"/>
          <w:sz w:val="28"/>
          <w:szCs w:val="28"/>
        </w:rPr>
        <w:t xml:space="preserve"> перечень</w:t>
      </w:r>
      <w:r w:rsidR="002D063C" w:rsidRPr="002D06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 36 </w:t>
      </w:r>
      <w:r w:rsidR="002D063C" w:rsidRPr="002D063C">
        <w:rPr>
          <w:rFonts w:ascii="Times New Roman" w:hAnsi="Times New Roman" w:cs="Times New Roman"/>
          <w:sz w:val="28"/>
          <w:szCs w:val="28"/>
        </w:rPr>
        <w:t>вид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2D063C" w:rsidRPr="002D063C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="005D194E">
        <w:rPr>
          <w:rFonts w:ascii="Times New Roman" w:hAnsi="Times New Roman" w:cs="Times New Roman"/>
          <w:sz w:val="28"/>
          <w:szCs w:val="28"/>
        </w:rPr>
        <w:t>, в том числе</w:t>
      </w:r>
      <w:r w:rsidR="002D063C" w:rsidRPr="002D063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D063C" w:rsidRPr="002D063C" w:rsidRDefault="002D063C" w:rsidP="002D063C">
      <w:pPr>
        <w:autoSpaceDE w:val="0"/>
        <w:autoSpaceDN w:val="0"/>
        <w:adjustRightInd w:val="0"/>
        <w:spacing w:before="0"/>
        <w:ind w:lef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194E">
        <w:rPr>
          <w:rFonts w:ascii="Times New Roman" w:hAnsi="Times New Roman" w:cs="Times New Roman"/>
          <w:sz w:val="28"/>
          <w:szCs w:val="28"/>
        </w:rPr>
        <w:t>с</w:t>
      </w:r>
      <w:r w:rsidR="005D194E" w:rsidRPr="005A0134">
        <w:rPr>
          <w:rFonts w:ascii="Times New Roman" w:hAnsi="Times New Roman" w:cs="Times New Roman"/>
          <w:sz w:val="28"/>
          <w:szCs w:val="28"/>
        </w:rPr>
        <w:t>оздание информационной системы жилищно-коммунал</w:t>
      </w:r>
      <w:r w:rsidR="00E1747D">
        <w:rPr>
          <w:rFonts w:ascii="Times New Roman" w:hAnsi="Times New Roman" w:cs="Times New Roman"/>
          <w:sz w:val="28"/>
          <w:szCs w:val="28"/>
        </w:rPr>
        <w:t>ьного комплекса города Искитима</w:t>
      </w:r>
      <w:r w:rsidRPr="002D063C">
        <w:rPr>
          <w:rFonts w:ascii="Times New Roman" w:hAnsi="Times New Roman" w:cs="Times New Roman"/>
          <w:sz w:val="28"/>
          <w:szCs w:val="28"/>
        </w:rPr>
        <w:t>;</w:t>
      </w:r>
    </w:p>
    <w:p w:rsidR="002D063C" w:rsidRPr="002D063C" w:rsidRDefault="002D063C" w:rsidP="002D063C">
      <w:pPr>
        <w:autoSpaceDE w:val="0"/>
        <w:autoSpaceDN w:val="0"/>
        <w:adjustRightInd w:val="0"/>
        <w:spacing w:before="0"/>
        <w:ind w:lef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194E">
        <w:rPr>
          <w:rFonts w:ascii="Times New Roman" w:hAnsi="Times New Roman" w:cs="Times New Roman"/>
          <w:sz w:val="28"/>
          <w:szCs w:val="28"/>
        </w:rPr>
        <w:t>п</w:t>
      </w:r>
      <w:r w:rsidR="005D194E" w:rsidRPr="00B7340F">
        <w:rPr>
          <w:rFonts w:ascii="Times New Roman" w:hAnsi="Times New Roman" w:cs="Times New Roman"/>
          <w:sz w:val="28"/>
          <w:szCs w:val="28"/>
        </w:rPr>
        <w:t>одготовка расчетов тарифов и надбавок на жилищно-коммунальные услуги, участие в подготовке материалов в области регулирования тарифов и надбавок организаций коммунального комплекса</w:t>
      </w:r>
      <w:r w:rsidRPr="002D063C">
        <w:rPr>
          <w:rFonts w:ascii="Times New Roman" w:hAnsi="Times New Roman" w:cs="Times New Roman"/>
          <w:sz w:val="28"/>
          <w:szCs w:val="28"/>
        </w:rPr>
        <w:t>;</w:t>
      </w:r>
    </w:p>
    <w:p w:rsidR="002D063C" w:rsidRPr="002D063C" w:rsidRDefault="002D063C" w:rsidP="002D063C">
      <w:pPr>
        <w:autoSpaceDE w:val="0"/>
        <w:autoSpaceDN w:val="0"/>
        <w:adjustRightInd w:val="0"/>
        <w:spacing w:before="0"/>
        <w:ind w:lef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194E">
        <w:rPr>
          <w:rFonts w:ascii="Times New Roman" w:hAnsi="Times New Roman" w:cs="Times New Roman"/>
          <w:sz w:val="28"/>
          <w:szCs w:val="28"/>
        </w:rPr>
        <w:t>ф</w:t>
      </w:r>
      <w:r w:rsidR="005D194E" w:rsidRPr="00B7340F">
        <w:rPr>
          <w:rFonts w:ascii="Times New Roman" w:hAnsi="Times New Roman" w:cs="Times New Roman"/>
          <w:sz w:val="28"/>
          <w:szCs w:val="28"/>
        </w:rPr>
        <w:t>ормирование производственной программы, баланса доходов и расходов предприятий жилищно-коммунального комплекса</w:t>
      </w:r>
      <w:r w:rsidRPr="002D063C">
        <w:rPr>
          <w:rFonts w:ascii="Times New Roman" w:hAnsi="Times New Roman" w:cs="Times New Roman"/>
          <w:sz w:val="28"/>
          <w:szCs w:val="28"/>
        </w:rPr>
        <w:t>;</w:t>
      </w:r>
    </w:p>
    <w:p w:rsidR="002D063C" w:rsidRPr="002D063C" w:rsidRDefault="002D063C" w:rsidP="002D063C">
      <w:pPr>
        <w:autoSpaceDE w:val="0"/>
        <w:autoSpaceDN w:val="0"/>
        <w:adjustRightInd w:val="0"/>
        <w:spacing w:before="0"/>
        <w:ind w:lef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194E">
        <w:rPr>
          <w:rFonts w:ascii="Times New Roman" w:hAnsi="Times New Roman" w:cs="Times New Roman"/>
          <w:sz w:val="28"/>
          <w:szCs w:val="28"/>
        </w:rPr>
        <w:t>о</w:t>
      </w:r>
      <w:r w:rsidR="005D194E" w:rsidRPr="005A0134">
        <w:rPr>
          <w:rFonts w:ascii="Times New Roman" w:hAnsi="Times New Roman" w:cs="Times New Roman"/>
          <w:sz w:val="28"/>
          <w:szCs w:val="28"/>
        </w:rPr>
        <w:t>рганизация начисления и приема платежей от населения за жилищно-коммунальные услуги</w:t>
      </w:r>
      <w:r w:rsidR="005D194E">
        <w:rPr>
          <w:rFonts w:ascii="Times New Roman" w:hAnsi="Times New Roman" w:cs="Times New Roman"/>
          <w:sz w:val="28"/>
          <w:szCs w:val="28"/>
        </w:rPr>
        <w:t>:</w:t>
      </w:r>
    </w:p>
    <w:p w:rsidR="005D194E" w:rsidRPr="005D194E" w:rsidRDefault="002D063C" w:rsidP="005D194E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194E" w:rsidRPr="005D194E">
        <w:rPr>
          <w:rFonts w:ascii="Times New Roman" w:hAnsi="Times New Roman" w:cs="Times New Roman"/>
          <w:sz w:val="28"/>
          <w:szCs w:val="28"/>
        </w:rPr>
        <w:t>а) Начисление и предоставление субсидий, проверка правильности их выдачи;</w:t>
      </w:r>
    </w:p>
    <w:p w:rsidR="005D194E" w:rsidRPr="005D194E" w:rsidRDefault="005D194E" w:rsidP="005D194E">
      <w:pPr>
        <w:autoSpaceDE w:val="0"/>
        <w:autoSpaceDN w:val="0"/>
        <w:adjustRightInd w:val="0"/>
        <w:spacing w:before="0"/>
        <w:ind w:firstLine="540"/>
        <w:rPr>
          <w:rFonts w:ascii="Times New Roman" w:hAnsi="Times New Roman" w:cs="Times New Roman"/>
          <w:sz w:val="28"/>
          <w:szCs w:val="28"/>
        </w:rPr>
      </w:pPr>
      <w:r w:rsidRPr="005D194E">
        <w:rPr>
          <w:rFonts w:ascii="Times New Roman" w:hAnsi="Times New Roman" w:cs="Times New Roman"/>
          <w:sz w:val="28"/>
          <w:szCs w:val="28"/>
        </w:rPr>
        <w:t>б) Начисление и прием платежей населения  за жилищно-коммунальные услуги с учетом прав на льготы и назначенных субсидий на оплату жилья и коммунальных услуг;</w:t>
      </w:r>
    </w:p>
    <w:p w:rsidR="005D194E" w:rsidRPr="005D194E" w:rsidRDefault="005D194E" w:rsidP="005D194E">
      <w:pPr>
        <w:autoSpaceDE w:val="0"/>
        <w:autoSpaceDN w:val="0"/>
        <w:adjustRightInd w:val="0"/>
        <w:spacing w:before="0"/>
        <w:ind w:firstLine="540"/>
        <w:rPr>
          <w:rFonts w:ascii="Times New Roman" w:hAnsi="Times New Roman" w:cs="Times New Roman"/>
          <w:sz w:val="28"/>
          <w:szCs w:val="28"/>
        </w:rPr>
      </w:pPr>
      <w:r w:rsidRPr="005D194E">
        <w:rPr>
          <w:rFonts w:ascii="Times New Roman" w:hAnsi="Times New Roman" w:cs="Times New Roman"/>
          <w:sz w:val="28"/>
          <w:szCs w:val="28"/>
        </w:rPr>
        <w:t>в) Оформление квитанций на оплату жилья и коммунальных услуг;</w:t>
      </w:r>
    </w:p>
    <w:p w:rsidR="005D194E" w:rsidRPr="005D194E" w:rsidRDefault="005D194E" w:rsidP="005D194E">
      <w:pPr>
        <w:autoSpaceDE w:val="0"/>
        <w:autoSpaceDN w:val="0"/>
        <w:adjustRightInd w:val="0"/>
        <w:spacing w:before="0"/>
        <w:ind w:firstLine="540"/>
        <w:rPr>
          <w:rFonts w:ascii="Times New Roman" w:hAnsi="Times New Roman" w:cs="Times New Roman"/>
          <w:sz w:val="28"/>
          <w:szCs w:val="28"/>
        </w:rPr>
      </w:pPr>
      <w:r w:rsidRPr="005D194E">
        <w:rPr>
          <w:rFonts w:ascii="Times New Roman" w:hAnsi="Times New Roman" w:cs="Times New Roman"/>
          <w:sz w:val="28"/>
          <w:szCs w:val="28"/>
        </w:rPr>
        <w:t>г) Проведение перерасчета платежей за жилищно-коммунальные услуги:</w:t>
      </w:r>
    </w:p>
    <w:p w:rsidR="005D194E" w:rsidRPr="005D194E" w:rsidRDefault="005D194E" w:rsidP="005D194E">
      <w:pPr>
        <w:autoSpaceDE w:val="0"/>
        <w:autoSpaceDN w:val="0"/>
        <w:adjustRightInd w:val="0"/>
        <w:spacing w:before="0"/>
        <w:ind w:firstLine="540"/>
        <w:rPr>
          <w:rFonts w:ascii="Times New Roman" w:hAnsi="Times New Roman" w:cs="Times New Roman"/>
          <w:sz w:val="28"/>
          <w:szCs w:val="28"/>
        </w:rPr>
      </w:pPr>
      <w:r w:rsidRPr="005D194E">
        <w:rPr>
          <w:rFonts w:ascii="Times New Roman" w:hAnsi="Times New Roman" w:cs="Times New Roman"/>
          <w:sz w:val="28"/>
          <w:szCs w:val="28"/>
        </w:rPr>
        <w:tab/>
        <w:t>при изменении тарифов на услуги;</w:t>
      </w:r>
    </w:p>
    <w:p w:rsidR="005D194E" w:rsidRPr="005D194E" w:rsidRDefault="005D194E" w:rsidP="005D194E">
      <w:pPr>
        <w:autoSpaceDE w:val="0"/>
        <w:autoSpaceDN w:val="0"/>
        <w:adjustRightInd w:val="0"/>
        <w:spacing w:before="0"/>
        <w:ind w:firstLine="540"/>
        <w:rPr>
          <w:rFonts w:ascii="Times New Roman" w:hAnsi="Times New Roman" w:cs="Times New Roman"/>
          <w:sz w:val="28"/>
          <w:szCs w:val="28"/>
        </w:rPr>
      </w:pPr>
      <w:r w:rsidRPr="005D194E">
        <w:rPr>
          <w:rFonts w:ascii="Times New Roman" w:hAnsi="Times New Roman" w:cs="Times New Roman"/>
          <w:sz w:val="28"/>
          <w:szCs w:val="28"/>
        </w:rPr>
        <w:tab/>
        <w:t>при временном отсутствии потребителя по месту жительства;</w:t>
      </w:r>
    </w:p>
    <w:p w:rsidR="005D194E" w:rsidRPr="005D194E" w:rsidRDefault="005D194E" w:rsidP="005D194E">
      <w:pPr>
        <w:autoSpaceDE w:val="0"/>
        <w:autoSpaceDN w:val="0"/>
        <w:adjustRightInd w:val="0"/>
        <w:spacing w:before="0"/>
        <w:ind w:firstLine="540"/>
        <w:rPr>
          <w:rFonts w:ascii="Times New Roman" w:hAnsi="Times New Roman" w:cs="Times New Roman"/>
          <w:sz w:val="28"/>
          <w:szCs w:val="28"/>
        </w:rPr>
      </w:pPr>
      <w:r w:rsidRPr="005D194E">
        <w:rPr>
          <w:rFonts w:ascii="Times New Roman" w:hAnsi="Times New Roman" w:cs="Times New Roman"/>
          <w:sz w:val="28"/>
          <w:szCs w:val="28"/>
        </w:rPr>
        <w:tab/>
        <w:t>при отклонении показателей качества услуг от нормативного уровня;</w:t>
      </w:r>
    </w:p>
    <w:p w:rsidR="005D194E" w:rsidRPr="005D194E" w:rsidRDefault="005D194E" w:rsidP="005D194E">
      <w:pPr>
        <w:autoSpaceDE w:val="0"/>
        <w:autoSpaceDN w:val="0"/>
        <w:adjustRightInd w:val="0"/>
        <w:spacing w:before="0"/>
        <w:ind w:firstLine="540"/>
        <w:rPr>
          <w:rFonts w:ascii="Times New Roman" w:hAnsi="Times New Roman" w:cs="Times New Roman"/>
          <w:sz w:val="28"/>
          <w:szCs w:val="28"/>
        </w:rPr>
      </w:pPr>
      <w:r w:rsidRPr="005D194E">
        <w:rPr>
          <w:rFonts w:ascii="Times New Roman" w:hAnsi="Times New Roman" w:cs="Times New Roman"/>
          <w:sz w:val="28"/>
          <w:szCs w:val="28"/>
        </w:rPr>
        <w:lastRenderedPageBreak/>
        <w:tab/>
        <w:t xml:space="preserve">при введении дополнительных льгот или их отмене; </w:t>
      </w:r>
    </w:p>
    <w:p w:rsidR="005D194E" w:rsidRDefault="005D194E" w:rsidP="005D194E">
      <w:pPr>
        <w:autoSpaceDE w:val="0"/>
        <w:autoSpaceDN w:val="0"/>
        <w:adjustRightInd w:val="0"/>
        <w:spacing w:before="0"/>
        <w:ind w:firstLine="540"/>
        <w:rPr>
          <w:rFonts w:ascii="Times New Roman" w:hAnsi="Times New Roman" w:cs="Times New Roman"/>
          <w:sz w:val="28"/>
          <w:szCs w:val="28"/>
        </w:rPr>
      </w:pPr>
      <w:r w:rsidRPr="005D194E">
        <w:rPr>
          <w:rFonts w:ascii="Times New Roman" w:hAnsi="Times New Roman" w:cs="Times New Roman"/>
          <w:sz w:val="28"/>
          <w:szCs w:val="28"/>
        </w:rPr>
        <w:tab/>
        <w:t>при изменении размера субсидий.</w:t>
      </w:r>
    </w:p>
    <w:p w:rsidR="005C5B52" w:rsidRDefault="005C5B52" w:rsidP="005C5B52">
      <w:pPr>
        <w:autoSpaceDE w:val="0"/>
        <w:autoSpaceDN w:val="0"/>
        <w:adjustRightInd w:val="0"/>
        <w:spacing w:before="0"/>
        <w:ind w:firstLine="567"/>
        <w:rPr>
          <w:rFonts w:ascii="Times New Roman" w:hAnsi="Times New Roman" w:cs="Times New Roman"/>
          <w:sz w:val="28"/>
          <w:szCs w:val="28"/>
        </w:rPr>
      </w:pPr>
      <w:r w:rsidRPr="005C5B52">
        <w:rPr>
          <w:rFonts w:ascii="Times New Roman" w:hAnsi="Times New Roman" w:cs="Times New Roman"/>
          <w:sz w:val="28"/>
          <w:szCs w:val="28"/>
        </w:rPr>
        <w:t xml:space="preserve">Из 36 видов деятельности, поименованных в Уставе предприятия, только 5 видов по существу соответствуют фактической деятельности предприятия, остальные  или не соответствуют полномочиям </w:t>
      </w:r>
      <w:proofErr w:type="spellStart"/>
      <w:r w:rsidRPr="005C5B52">
        <w:rPr>
          <w:rFonts w:ascii="Times New Roman" w:hAnsi="Times New Roman" w:cs="Times New Roman"/>
          <w:sz w:val="28"/>
          <w:szCs w:val="28"/>
        </w:rPr>
        <w:t>МУПа</w:t>
      </w:r>
      <w:proofErr w:type="spellEnd"/>
      <w:r w:rsidRPr="005C5B52">
        <w:rPr>
          <w:rFonts w:ascii="Times New Roman" w:hAnsi="Times New Roman" w:cs="Times New Roman"/>
          <w:sz w:val="28"/>
          <w:szCs w:val="28"/>
        </w:rPr>
        <w:t xml:space="preserve"> или не относятся к видам экономической деятельности по определению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5B52" w:rsidRPr="00284457" w:rsidRDefault="005C5B52" w:rsidP="005C5B52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проверки</w:t>
      </w:r>
      <w:r w:rsidR="00E66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установлено:</w:t>
      </w:r>
      <w:r w:rsidRPr="00463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4457">
        <w:rPr>
          <w:rFonts w:ascii="Times New Roman" w:hAnsi="Times New Roman" w:cs="Times New Roman"/>
          <w:sz w:val="28"/>
          <w:szCs w:val="28"/>
        </w:rPr>
        <w:t>Уставом предусмотрено, что «Предприятие является получателем бюджетных сре</w:t>
      </w:r>
      <w:proofErr w:type="gramStart"/>
      <w:r w:rsidRPr="00284457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284457">
        <w:rPr>
          <w:rFonts w:ascii="Times New Roman" w:hAnsi="Times New Roman" w:cs="Times New Roman"/>
          <w:sz w:val="28"/>
          <w:szCs w:val="28"/>
        </w:rPr>
        <w:t>я финансового ис</w:t>
      </w:r>
      <w:r w:rsidR="00E66E2F">
        <w:rPr>
          <w:rFonts w:ascii="Times New Roman" w:hAnsi="Times New Roman" w:cs="Times New Roman"/>
          <w:sz w:val="28"/>
          <w:szCs w:val="28"/>
        </w:rPr>
        <w:t>полнения муниципального заказа»,</w:t>
      </w:r>
      <w:r w:rsidR="00E66E2F" w:rsidRPr="00E66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6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</w:t>
      </w:r>
      <w:r w:rsidR="00E66E2F">
        <w:rPr>
          <w:rFonts w:ascii="Times New Roman" w:hAnsi="Times New Roman" w:cs="Times New Roman"/>
          <w:sz w:val="28"/>
          <w:szCs w:val="28"/>
        </w:rPr>
        <w:t>является</w:t>
      </w:r>
      <w:r w:rsidR="00E66E2F" w:rsidRPr="00284457">
        <w:rPr>
          <w:rFonts w:ascii="Times New Roman" w:hAnsi="Times New Roman" w:cs="Times New Roman"/>
          <w:sz w:val="28"/>
          <w:szCs w:val="28"/>
        </w:rPr>
        <w:t xml:space="preserve"> нарушение</w:t>
      </w:r>
      <w:r w:rsidR="00E66E2F">
        <w:rPr>
          <w:rFonts w:ascii="Times New Roman" w:hAnsi="Times New Roman" w:cs="Times New Roman"/>
          <w:sz w:val="28"/>
          <w:szCs w:val="28"/>
        </w:rPr>
        <w:t>м</w:t>
      </w:r>
      <w:r w:rsidR="00E66E2F" w:rsidRPr="00284457">
        <w:rPr>
          <w:rFonts w:ascii="Times New Roman" w:hAnsi="Times New Roman" w:cs="Times New Roman"/>
          <w:sz w:val="28"/>
          <w:szCs w:val="28"/>
        </w:rPr>
        <w:t xml:space="preserve"> ст.69.2. БК РФ</w:t>
      </w:r>
      <w:r w:rsidR="00E66E2F">
        <w:rPr>
          <w:rFonts w:ascii="Times New Roman" w:hAnsi="Times New Roman" w:cs="Times New Roman"/>
          <w:sz w:val="28"/>
          <w:szCs w:val="28"/>
        </w:rPr>
        <w:t>.</w:t>
      </w:r>
    </w:p>
    <w:p w:rsidR="003E3353" w:rsidRDefault="005D194E" w:rsidP="003E3353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 w:rsidRPr="00B7340F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03.06.2009</w:t>
      </w:r>
      <w:r>
        <w:rPr>
          <w:rFonts w:ascii="Times New Roman" w:hAnsi="Times New Roman" w:cs="Times New Roman"/>
          <w:sz w:val="28"/>
          <w:szCs w:val="28"/>
        </w:rPr>
        <w:t xml:space="preserve"> N 103-ФЗ (ред. от 27.12.2019) «</w:t>
      </w:r>
      <w:r w:rsidRPr="00B7340F">
        <w:rPr>
          <w:rFonts w:ascii="Times New Roman" w:hAnsi="Times New Roman" w:cs="Times New Roman"/>
          <w:sz w:val="28"/>
          <w:szCs w:val="28"/>
        </w:rPr>
        <w:t xml:space="preserve">О деятельности по приему платежей физических лиц, осуществляемой платежными </w:t>
      </w:r>
      <w:r>
        <w:rPr>
          <w:rFonts w:ascii="Times New Roman" w:hAnsi="Times New Roman" w:cs="Times New Roman"/>
          <w:sz w:val="28"/>
          <w:szCs w:val="28"/>
        </w:rPr>
        <w:t>агентами»</w:t>
      </w:r>
      <w:r w:rsidRPr="00686277">
        <w:rPr>
          <w:rFonts w:ascii="Times New Roman" w:hAnsi="Times New Roman" w:cs="Times New Roman"/>
          <w:sz w:val="28"/>
          <w:szCs w:val="28"/>
        </w:rPr>
        <w:t xml:space="preserve"> МУП «ГИТЦ» является </w:t>
      </w:r>
      <w:r>
        <w:rPr>
          <w:rFonts w:ascii="Times New Roman" w:hAnsi="Times New Roman" w:cs="Times New Roman"/>
          <w:iCs/>
          <w:sz w:val="28"/>
          <w:szCs w:val="28"/>
        </w:rPr>
        <w:t>платежным агентом-</w:t>
      </w:r>
      <w:r w:rsidRPr="00686277">
        <w:rPr>
          <w:rFonts w:ascii="Times New Roman" w:hAnsi="Times New Roman" w:cs="Times New Roman"/>
          <w:iCs/>
          <w:sz w:val="28"/>
          <w:szCs w:val="28"/>
        </w:rPr>
        <w:t>оператором по приему платежей физических лиц</w:t>
      </w:r>
      <w:r>
        <w:rPr>
          <w:rFonts w:ascii="Times New Roman" w:hAnsi="Times New Roman" w:cs="Times New Roman"/>
          <w:iCs/>
          <w:sz w:val="28"/>
          <w:szCs w:val="28"/>
        </w:rPr>
        <w:t>.</w:t>
      </w:r>
      <w:r w:rsidR="003E3353" w:rsidRPr="003E33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3353" w:rsidRPr="003E3353" w:rsidRDefault="003E3353" w:rsidP="003E3353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 w:rsidRPr="003E3353">
        <w:rPr>
          <w:rFonts w:ascii="Times New Roman" w:hAnsi="Times New Roman" w:cs="Times New Roman"/>
          <w:sz w:val="28"/>
          <w:szCs w:val="28"/>
        </w:rPr>
        <w:t xml:space="preserve">В соответствии со статьей 5 Федерального закона от 07.08.2001 № 115-ФЗ «О противодействии легализации (отмыванию) доходов, полученных преступным путем, и финансированию терроризма» МУП «ГИТЦ» поставлено на учет в Межрегиональное управление Федеральной службы по финансовому мониторингу по Сибирскому федеральному округу (МРО </w:t>
      </w:r>
      <w:proofErr w:type="spellStart"/>
      <w:r w:rsidRPr="003E3353">
        <w:rPr>
          <w:rFonts w:ascii="Times New Roman" w:hAnsi="Times New Roman" w:cs="Times New Roman"/>
          <w:sz w:val="28"/>
          <w:szCs w:val="28"/>
        </w:rPr>
        <w:t>Росфинмониторинга</w:t>
      </w:r>
      <w:proofErr w:type="spellEnd"/>
      <w:r w:rsidRPr="003E3353">
        <w:rPr>
          <w:rFonts w:ascii="Times New Roman" w:hAnsi="Times New Roman" w:cs="Times New Roman"/>
          <w:sz w:val="28"/>
          <w:szCs w:val="28"/>
        </w:rPr>
        <w:t xml:space="preserve"> по СФО).</w:t>
      </w:r>
    </w:p>
    <w:p w:rsidR="005D194E" w:rsidRPr="005D194E" w:rsidRDefault="005D194E" w:rsidP="003E3353">
      <w:pPr>
        <w:autoSpaceDE w:val="0"/>
        <w:autoSpaceDN w:val="0"/>
        <w:adjustRightInd w:val="0"/>
        <w:spacing w:before="0"/>
        <w:ind w:firstLine="567"/>
        <w:rPr>
          <w:rFonts w:ascii="Times New Roman" w:hAnsi="Times New Roman" w:cs="Times New Roman"/>
          <w:iCs/>
          <w:sz w:val="28"/>
          <w:szCs w:val="28"/>
        </w:rPr>
      </w:pPr>
      <w:r w:rsidRPr="005D194E">
        <w:rPr>
          <w:rFonts w:ascii="Times New Roman" w:hAnsi="Times New Roman" w:cs="Times New Roman"/>
          <w:iCs/>
          <w:sz w:val="28"/>
          <w:szCs w:val="28"/>
        </w:rPr>
        <w:t xml:space="preserve">МУП «ГИТЦ» осуществляет свою деятельность по начислению и приему платежей за жилищно-коммунальные услуги, учету граждан – потребителей жилищных, коммунальных и прочих услуг для 23 товариществ собственников жилья, 19 управляющих организаций, 10 </w:t>
      </w:r>
      <w:proofErr w:type="spellStart"/>
      <w:r w:rsidRPr="005D194E">
        <w:rPr>
          <w:rFonts w:ascii="Times New Roman" w:hAnsi="Times New Roman" w:cs="Times New Roman"/>
          <w:iCs/>
          <w:sz w:val="28"/>
          <w:szCs w:val="28"/>
        </w:rPr>
        <w:t>ресурсноснабжающих</w:t>
      </w:r>
      <w:proofErr w:type="spellEnd"/>
      <w:r w:rsidRPr="005D194E">
        <w:rPr>
          <w:rFonts w:ascii="Times New Roman" w:hAnsi="Times New Roman" w:cs="Times New Roman"/>
          <w:iCs/>
          <w:sz w:val="28"/>
          <w:szCs w:val="28"/>
        </w:rPr>
        <w:t xml:space="preserve"> организаций на основании заключенных договоров. </w:t>
      </w:r>
    </w:p>
    <w:p w:rsidR="0058405C" w:rsidRDefault="00E17B23" w:rsidP="005C5B52">
      <w:pPr>
        <w:autoSpaceDE w:val="0"/>
        <w:autoSpaceDN w:val="0"/>
        <w:adjustRightInd w:val="0"/>
        <w:spacing w:before="0"/>
        <w:ind w:hanging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17B23">
        <w:rPr>
          <w:rFonts w:ascii="Times New Roman" w:hAnsi="Times New Roman" w:cs="Times New Roman"/>
          <w:sz w:val="28"/>
          <w:szCs w:val="28"/>
        </w:rPr>
        <w:t> </w:t>
      </w:r>
      <w:r w:rsidR="00DA1B7D">
        <w:rPr>
          <w:rFonts w:ascii="Times New Roman" w:hAnsi="Times New Roman" w:cs="Times New Roman"/>
          <w:sz w:val="28"/>
          <w:szCs w:val="28"/>
        </w:rPr>
        <w:t xml:space="preserve">  </w:t>
      </w:r>
      <w:r w:rsidR="005C5B52">
        <w:rPr>
          <w:rFonts w:ascii="Times New Roman" w:hAnsi="Times New Roman" w:cs="Times New Roman"/>
          <w:sz w:val="28"/>
          <w:szCs w:val="28"/>
        </w:rPr>
        <w:tab/>
      </w:r>
      <w:r w:rsidR="005C5B52">
        <w:rPr>
          <w:rFonts w:ascii="Times New Roman" w:hAnsi="Times New Roman" w:cs="Times New Roman"/>
          <w:sz w:val="28"/>
          <w:szCs w:val="28"/>
        </w:rPr>
        <w:tab/>
      </w:r>
      <w:r w:rsidRPr="00E17B23">
        <w:rPr>
          <w:rFonts w:ascii="Times New Roman" w:hAnsi="Times New Roman" w:cs="Times New Roman"/>
          <w:sz w:val="28"/>
          <w:szCs w:val="28"/>
        </w:rPr>
        <w:t>Анализ финансово-хозяйственной деятельности МУП «</w:t>
      </w:r>
      <w:r w:rsidR="005C5B52">
        <w:rPr>
          <w:rFonts w:ascii="Times New Roman" w:hAnsi="Times New Roman" w:cs="Times New Roman"/>
          <w:sz w:val="28"/>
          <w:szCs w:val="28"/>
        </w:rPr>
        <w:t>ГИТЦ</w:t>
      </w:r>
      <w:r w:rsidRPr="00E17B23">
        <w:rPr>
          <w:rFonts w:ascii="Times New Roman" w:hAnsi="Times New Roman" w:cs="Times New Roman"/>
          <w:sz w:val="28"/>
          <w:szCs w:val="28"/>
        </w:rPr>
        <w:t>» за проверяемый период показал, что прибыль Предприятия согл</w:t>
      </w:r>
      <w:r>
        <w:rPr>
          <w:rFonts w:ascii="Times New Roman" w:hAnsi="Times New Roman" w:cs="Times New Roman"/>
          <w:sz w:val="28"/>
          <w:szCs w:val="28"/>
        </w:rPr>
        <w:t>асно бухгалтерской отчетности</w:t>
      </w:r>
      <w:r w:rsidRPr="00E17B23">
        <w:rPr>
          <w:rFonts w:ascii="Times New Roman" w:hAnsi="Times New Roman" w:cs="Times New Roman"/>
          <w:sz w:val="28"/>
          <w:szCs w:val="28"/>
        </w:rPr>
        <w:t xml:space="preserve"> в 201</w:t>
      </w:r>
      <w:r w:rsidR="003E3353">
        <w:rPr>
          <w:rFonts w:ascii="Times New Roman" w:hAnsi="Times New Roman" w:cs="Times New Roman"/>
          <w:sz w:val="28"/>
          <w:szCs w:val="28"/>
        </w:rPr>
        <w:t>8</w:t>
      </w:r>
      <w:r w:rsidRPr="00E17B23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 xml:space="preserve"> составила </w:t>
      </w:r>
      <w:r w:rsidRPr="00E17B23">
        <w:rPr>
          <w:rFonts w:ascii="Times New Roman" w:hAnsi="Times New Roman" w:cs="Times New Roman"/>
          <w:sz w:val="28"/>
          <w:szCs w:val="28"/>
        </w:rPr>
        <w:t xml:space="preserve"> - </w:t>
      </w:r>
      <w:r w:rsidR="003E3353">
        <w:rPr>
          <w:rFonts w:ascii="Times New Roman" w:hAnsi="Times New Roman" w:cs="Times New Roman"/>
          <w:sz w:val="28"/>
          <w:szCs w:val="28"/>
        </w:rPr>
        <w:t>945</w:t>
      </w:r>
      <w:r w:rsidR="00954721">
        <w:rPr>
          <w:rFonts w:ascii="Times New Roman" w:hAnsi="Times New Roman" w:cs="Times New Roman"/>
          <w:sz w:val="28"/>
          <w:szCs w:val="28"/>
        </w:rPr>
        <w:t>,00</w:t>
      </w:r>
      <w:r>
        <w:rPr>
          <w:rFonts w:ascii="Times New Roman" w:hAnsi="Times New Roman" w:cs="Times New Roman"/>
          <w:sz w:val="28"/>
          <w:szCs w:val="28"/>
        </w:rPr>
        <w:t xml:space="preserve"> тысяч </w:t>
      </w:r>
      <w:r w:rsidRPr="00E17B23">
        <w:rPr>
          <w:rFonts w:ascii="Times New Roman" w:hAnsi="Times New Roman" w:cs="Times New Roman"/>
          <w:sz w:val="28"/>
          <w:szCs w:val="28"/>
        </w:rPr>
        <w:t>рублей</w:t>
      </w:r>
      <w:r w:rsidR="0058405C">
        <w:rPr>
          <w:rFonts w:ascii="Times New Roman" w:hAnsi="Times New Roman" w:cs="Times New Roman"/>
          <w:sz w:val="28"/>
          <w:szCs w:val="28"/>
        </w:rPr>
        <w:t>. В</w:t>
      </w:r>
      <w:r w:rsidR="0058405C" w:rsidRPr="005840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547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соответствии с </w:t>
      </w:r>
      <w:r w:rsidR="0058405C" w:rsidRPr="005840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п.5 Положения №119 </w:t>
      </w:r>
      <w:r w:rsidR="0058405C" w:rsidRPr="001A52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порядке перечисления в бюджет города Искитима Новосибирской области части прибыли муниципальных унитарных предприятий, остающейся после уплаты налог</w:t>
      </w:r>
      <w:r w:rsidR="005840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 и иных обязательных платежей</w:t>
      </w:r>
      <w:r w:rsidR="0058405C" w:rsidRPr="005840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840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перечислений части прибыли за 201</w:t>
      </w:r>
      <w:r w:rsidR="009547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="005840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 МУП «</w:t>
      </w:r>
      <w:r w:rsidR="009547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ГИТЦ</w:t>
      </w:r>
      <w:r w:rsidR="005840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3E33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своевременно </w:t>
      </w:r>
      <w:r w:rsidR="007D4F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перечислило</w:t>
      </w:r>
      <w:r w:rsidR="003E33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в бюджет города 189,4 тыс. рублей.</w:t>
      </w:r>
      <w:r w:rsidR="007D4F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380976" w:rsidRPr="00380976" w:rsidRDefault="00380976" w:rsidP="00380976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Директор Предприятия </w:t>
      </w:r>
      <w:r w:rsidRPr="008A4314">
        <w:rPr>
          <w:rFonts w:ascii="Times New Roman" w:hAnsi="Times New Roman" w:cs="Times New Roman"/>
          <w:sz w:val="28"/>
          <w:szCs w:val="28"/>
        </w:rPr>
        <w:t>использует</w:t>
      </w:r>
      <w:r>
        <w:rPr>
          <w:rFonts w:ascii="Times New Roman" w:hAnsi="Times New Roman" w:cs="Times New Roman"/>
          <w:sz w:val="28"/>
          <w:szCs w:val="28"/>
        </w:rPr>
        <w:t xml:space="preserve"> служебный автомобиль</w:t>
      </w:r>
      <w:r w:rsidRPr="008A4314">
        <w:rPr>
          <w:rFonts w:ascii="Times New Roman" w:hAnsi="Times New Roman" w:cs="Times New Roman"/>
          <w:sz w:val="28"/>
          <w:szCs w:val="28"/>
        </w:rPr>
        <w:t xml:space="preserve"> для поездок, связанных с осуществлением трудовой функции по занимаемой должности</w:t>
      </w:r>
      <w:r>
        <w:rPr>
          <w:rFonts w:ascii="Times New Roman" w:hAnsi="Times New Roman" w:cs="Times New Roman"/>
          <w:sz w:val="28"/>
          <w:szCs w:val="28"/>
        </w:rPr>
        <w:t>, являясь при этом водителем этого автомобиля.</w:t>
      </w:r>
      <w:r w:rsidRPr="003809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соответствии с законо</w:t>
      </w:r>
      <w:r w:rsidR="0026131A">
        <w:rPr>
          <w:rFonts w:ascii="Times New Roman" w:hAnsi="Times New Roman" w:cs="Times New Roman"/>
          <w:sz w:val="28"/>
          <w:szCs w:val="28"/>
        </w:rPr>
        <w:t>дательством о безопасности дорожного движения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80976">
        <w:rPr>
          <w:rFonts w:ascii="Times New Roman" w:hAnsi="Times New Roman" w:cs="Times New Roman"/>
          <w:sz w:val="28"/>
          <w:szCs w:val="28"/>
        </w:rPr>
        <w:t xml:space="preserve">все юридические лица и индивидуальные предприниматели, которые эксплуатируют транспортные средства, обязаны организовывать проведение </w:t>
      </w:r>
      <w:proofErr w:type="spellStart"/>
      <w:r w:rsidRPr="00380976">
        <w:rPr>
          <w:rFonts w:ascii="Times New Roman" w:hAnsi="Times New Roman" w:cs="Times New Roman"/>
          <w:sz w:val="28"/>
          <w:szCs w:val="28"/>
        </w:rPr>
        <w:t>предрейсовых</w:t>
      </w:r>
      <w:proofErr w:type="spellEnd"/>
      <w:r w:rsidRPr="00380976">
        <w:rPr>
          <w:rFonts w:ascii="Times New Roman" w:hAnsi="Times New Roman" w:cs="Times New Roman"/>
          <w:sz w:val="28"/>
          <w:szCs w:val="28"/>
        </w:rPr>
        <w:t xml:space="preserve"> медицинских осмотров лиц, управляющих принадлежащими им автомобилями, вне зависимости от того, какую должность занимает работник организации, осуществляющий функции водителя.</w:t>
      </w:r>
      <w:r w:rsidR="0026131A">
        <w:rPr>
          <w:rFonts w:ascii="Times New Roman" w:hAnsi="Times New Roman" w:cs="Times New Roman"/>
          <w:sz w:val="28"/>
          <w:szCs w:val="28"/>
        </w:rPr>
        <w:t xml:space="preserve"> Директор МУП «ГИТЦ»  в течение 2019 года </w:t>
      </w:r>
      <w:proofErr w:type="spellStart"/>
      <w:r w:rsidR="0026131A" w:rsidRPr="00380976">
        <w:rPr>
          <w:rFonts w:ascii="Times New Roman" w:hAnsi="Times New Roman" w:cs="Times New Roman"/>
          <w:sz w:val="28"/>
          <w:szCs w:val="28"/>
        </w:rPr>
        <w:t>предрейсовы</w:t>
      </w:r>
      <w:r w:rsidR="0026131A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26131A" w:rsidRPr="00380976">
        <w:rPr>
          <w:rFonts w:ascii="Times New Roman" w:hAnsi="Times New Roman" w:cs="Times New Roman"/>
          <w:sz w:val="28"/>
          <w:szCs w:val="28"/>
        </w:rPr>
        <w:t xml:space="preserve"> медицински</w:t>
      </w:r>
      <w:r w:rsidR="0026131A">
        <w:rPr>
          <w:rFonts w:ascii="Times New Roman" w:hAnsi="Times New Roman" w:cs="Times New Roman"/>
          <w:sz w:val="28"/>
          <w:szCs w:val="28"/>
        </w:rPr>
        <w:t>е осмотры не проходил.</w:t>
      </w:r>
    </w:p>
    <w:p w:rsidR="00380976" w:rsidRDefault="00380976" w:rsidP="005C5B52">
      <w:pPr>
        <w:autoSpaceDE w:val="0"/>
        <w:autoSpaceDN w:val="0"/>
        <w:adjustRightInd w:val="0"/>
        <w:spacing w:before="0"/>
        <w:ind w:hanging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39C5" w:rsidRDefault="00DA1B7D" w:rsidP="00E66E2F">
      <w:pPr>
        <w:spacing w:before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Также проверкой установлено нарушение трудового закон</w:t>
      </w:r>
      <w:r w:rsidR="0024187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одательства: трудов</w:t>
      </w:r>
      <w:r w:rsidR="00242FBB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="00241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</w:t>
      </w:r>
      <w:r w:rsidR="00242FB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66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директором</w:t>
      </w:r>
      <w:r w:rsidR="00242FBB">
        <w:rPr>
          <w:rFonts w:ascii="Times New Roman" w:eastAsia="Times New Roman" w:hAnsi="Times New Roman" w:cs="Times New Roman"/>
          <w:sz w:val="28"/>
          <w:szCs w:val="28"/>
          <w:lang w:eastAsia="ru-RU"/>
        </w:rPr>
        <w:t>, главным бухгалтером</w:t>
      </w:r>
      <w:r w:rsidR="00E66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Предприятия</w:t>
      </w:r>
      <w:r w:rsidR="00241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6E2F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</w:t>
      </w:r>
      <w:r w:rsidR="00242FBB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E66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надлежащим образом: </w:t>
      </w:r>
      <w:r w:rsidR="0024187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</w:t>
      </w:r>
      <w:r w:rsidR="005305A3">
        <w:rPr>
          <w:rFonts w:ascii="Times New Roman" w:eastAsia="Times New Roman" w:hAnsi="Times New Roman" w:cs="Times New Roman"/>
          <w:sz w:val="28"/>
          <w:szCs w:val="28"/>
          <w:lang w:eastAsia="ru-RU"/>
        </w:rPr>
        <w:t>утствуют обязательные реквизиты. В должностных инструкциях сотрудников Предприятия отсутствует факт ознакомления сотрудников с указанным документом.</w:t>
      </w:r>
      <w:r w:rsidR="00241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F2A6F" w:rsidRDefault="00BF2A6F" w:rsidP="00BF2A6F">
      <w:pPr>
        <w:spacing w:line="326" w:lineRule="exact"/>
        <w:ind w:firstLine="540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t xml:space="preserve">Применяемые Предприятием </w:t>
      </w:r>
      <w:r w:rsidRPr="00BF2A6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Табеля учета использования рабочего времени 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за 2019 год не соответствуют </w:t>
      </w:r>
      <w:r w:rsidRPr="00BF2A6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форме 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табеля, </w:t>
      </w:r>
      <w:r w:rsidRPr="00BF2A6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установлен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ной</w:t>
      </w:r>
      <w:r w:rsidRPr="00BF2A6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к обязательному применению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 Учетной политикой Предприятия.</w:t>
      </w:r>
    </w:p>
    <w:p w:rsidR="0071126D" w:rsidRPr="0071126D" w:rsidRDefault="0071126D" w:rsidP="0071126D">
      <w:pPr>
        <w:autoSpaceDE w:val="0"/>
        <w:autoSpaceDN w:val="0"/>
        <w:adjustRightInd w:val="0"/>
        <w:spacing w:before="0"/>
        <w:ind w:firstLine="54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112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Директором предприятия 29.12.2016 утверждено Положение о внутреннем финансовом контроле МУП «ГИТЦ», в котором определено, что внутренний финансовый контроль осуществляют заместители директора, главный бухгалтер, </w:t>
      </w:r>
      <w:proofErr w:type="spellStart"/>
      <w:r w:rsidRPr="007112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юристконсульт</w:t>
      </w:r>
      <w:proofErr w:type="spellEnd"/>
      <w:r w:rsidRPr="007112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1126D" w:rsidRPr="0071126D" w:rsidRDefault="0071126D" w:rsidP="0071126D">
      <w:pPr>
        <w:autoSpaceDE w:val="0"/>
        <w:autoSpaceDN w:val="0"/>
        <w:adjustRightInd w:val="0"/>
        <w:spacing w:before="0"/>
        <w:ind w:firstLine="54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7112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Положение не содержит раздела «Документирование внутреннего контроля», в котором должно указываться: об утверждении ежегодного плана контрольных мероприятий, составление отчета о выполнении данного плана, информация о выявленных нарушениях и мерах, принятых по их устранению;- проведенный анализ и оценку надежности и эффективности системы внутреннего контроля; разумный срок хранения документации, оформляющей организацию и осуществление внутреннего контроля. </w:t>
      </w:r>
      <w:proofErr w:type="gramEnd"/>
    </w:p>
    <w:p w:rsidR="0071126D" w:rsidRPr="0071126D" w:rsidRDefault="0071126D" w:rsidP="0071126D">
      <w:pPr>
        <w:autoSpaceDE w:val="0"/>
        <w:autoSpaceDN w:val="0"/>
        <w:adjustRightInd w:val="0"/>
        <w:spacing w:before="0"/>
        <w:ind w:firstLine="54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112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Также в Положении отсутствует распределение полномочий в части заместителей директора. </w:t>
      </w:r>
    </w:p>
    <w:p w:rsidR="0071126D" w:rsidRPr="0071126D" w:rsidRDefault="0071126D" w:rsidP="0071126D">
      <w:pPr>
        <w:autoSpaceDE w:val="0"/>
        <w:autoSpaceDN w:val="0"/>
        <w:adjustRightInd w:val="0"/>
        <w:spacing w:before="0"/>
        <w:ind w:firstLine="54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112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процессе проверки Предприятие не подтвердило документально результаты проведения внутреннего контроля (наличие оформленных материалов проведенных контрольных мероприятий; наличия отчетности о контрольной деятельности), </w:t>
      </w:r>
      <w:r w:rsidRPr="007112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то есть </w:t>
      </w:r>
      <w:r w:rsidRPr="007112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МУП не обеспечен </w:t>
      </w:r>
      <w:r w:rsidRPr="007112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системный</w:t>
      </w:r>
      <w:r w:rsidRPr="007112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характер </w:t>
      </w:r>
      <w:proofErr w:type="gramStart"/>
      <w:r w:rsidRPr="007112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контроля за</w:t>
      </w:r>
      <w:proofErr w:type="gramEnd"/>
      <w:r w:rsidRPr="007112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финансово-хозяйственной деятельностью Предприятия.</w:t>
      </w:r>
    </w:p>
    <w:p w:rsidR="003E3353" w:rsidRPr="003E3353" w:rsidRDefault="003E3353" w:rsidP="00BF2A6F">
      <w:pPr>
        <w:autoSpaceDE w:val="0"/>
        <w:autoSpaceDN w:val="0"/>
        <w:adjustRightInd w:val="0"/>
        <w:spacing w:before="0"/>
        <w:ind w:firstLine="540"/>
        <w:rPr>
          <w:rFonts w:ascii="Times New Roman" w:hAnsi="Times New Roman" w:cs="Times New Roman"/>
          <w:sz w:val="28"/>
          <w:szCs w:val="28"/>
        </w:rPr>
      </w:pPr>
      <w:r w:rsidRPr="003E3353">
        <w:rPr>
          <w:rFonts w:ascii="Times New Roman" w:hAnsi="Times New Roman" w:cs="Times New Roman"/>
          <w:sz w:val="28"/>
          <w:szCs w:val="28"/>
        </w:rPr>
        <w:t xml:space="preserve">В результате контрольного мероприятия установлено, что Администрацией города Искитима не установлен Порядок осуществления ведомственного </w:t>
      </w:r>
      <w:proofErr w:type="gramStart"/>
      <w:r w:rsidRPr="003E3353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3E3353">
        <w:rPr>
          <w:rFonts w:ascii="Times New Roman" w:hAnsi="Times New Roman" w:cs="Times New Roman"/>
          <w:sz w:val="28"/>
          <w:szCs w:val="28"/>
        </w:rPr>
        <w:t xml:space="preserve"> соблюдением требований Федерального закона №223-ФЗ и иных принятых в соответствии с ним нормативных правовых актов Российской Федерации.</w:t>
      </w:r>
    </w:p>
    <w:p w:rsidR="004F43C6" w:rsidRPr="00FC7293" w:rsidRDefault="00466E0A" w:rsidP="0071126D">
      <w:pPr>
        <w:ind w:firstLine="540"/>
        <w:rPr>
          <w:rFonts w:ascii="Times New Roman" w:hAnsi="Times New Roman" w:cs="Times New Roman"/>
          <w:spacing w:val="1"/>
          <w:sz w:val="28"/>
          <w:szCs w:val="28"/>
        </w:rPr>
      </w:pPr>
      <w:r w:rsidRPr="00466E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результатам контрольного мероприятия внесено </w:t>
      </w:r>
      <w:r w:rsidR="00BF2A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одно</w:t>
      </w:r>
      <w:r w:rsidRPr="00466E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представлени</w:t>
      </w:r>
      <w:r w:rsidR="00BF2A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466E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1231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</w:t>
      </w:r>
      <w:r w:rsidR="00BF2A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Администрацию города Искитима.</w:t>
      </w:r>
    </w:p>
    <w:p w:rsidR="00123149" w:rsidRDefault="00123149" w:rsidP="00123149">
      <w:pPr>
        <w:spacing w:before="0"/>
        <w:ind w:firstLine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 исполнение </w:t>
      </w:r>
      <w:r w:rsidR="008227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нарушений, указанных 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представлени</w:t>
      </w:r>
      <w:r w:rsidR="008227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D3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Администрацией</w:t>
      </w:r>
      <w:r w:rsidRPr="00466E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города Искитима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проведены мероприятия в целях устранения, выявленных нарушений:</w:t>
      </w:r>
    </w:p>
    <w:p w:rsidR="00123149" w:rsidRPr="00826DCD" w:rsidRDefault="00612E3D" w:rsidP="00123149">
      <w:pPr>
        <w:spacing w:before="0"/>
        <w:ind w:firstLine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1231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F225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Разработан трудовой договор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директором МУП «ГИТЦ» </w:t>
      </w:r>
      <w:r w:rsidR="00F225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новой редакции,  учетом выявленных замечаний. </w:t>
      </w:r>
    </w:p>
    <w:p w:rsidR="00123149" w:rsidRDefault="00612E3D" w:rsidP="00123149">
      <w:pPr>
        <w:spacing w:line="326" w:lineRule="exac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F225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Управлением экономического развития администрации города Искитима разработаны Правила осуществления ведомственного контроля муниципальными органами, осуществляющими функции и полномочия учредителя в отношении муниципальных учреждений, права собственника имущества муниципальных унитарных предприятий за соблюдением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требований Федерального закона от 18.07.2011 № 223-ФЗ</w:t>
      </w:r>
      <w:r w:rsidR="002D24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«О закупках товаров, работ, услуг отдельными видами юридических лиц».</w:t>
      </w:r>
    </w:p>
    <w:p w:rsidR="002D2419" w:rsidRDefault="002D2419" w:rsidP="00123149">
      <w:pPr>
        <w:spacing w:line="326" w:lineRule="exac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</w:t>
      </w:r>
      <w:proofErr w:type="gramStart"/>
      <w:r w:rsidR="00C10C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Разработано Положение об оплате </w:t>
      </w:r>
      <w:r w:rsidR="00D436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труда руководителей муниципальных предприятий в новой редакции в  соответствии со ст. 145 ТК РФ и постановлением Правительства Новосибирской области от 21.05.2018 № 216-п (ред. от 22.07.2020) « Об условиях оплаты труда руководителей, их заместителей, главных бухгалтеров государственных унитарных предприятий Новосибирской области, а также о размере предельного уровня соотношения среднемесячной заработной платы руководителей, их </w:t>
      </w:r>
      <w:r w:rsidR="00B044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заместителей, главных бухгалтеров государственных унитарных</w:t>
      </w:r>
      <w:proofErr w:type="gramEnd"/>
      <w:r w:rsidR="00B044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предприятий Новосибирской области и среднемесячной заработной платы работников унитарных предприятий Новосибирской области».</w:t>
      </w:r>
      <w:bookmarkStart w:id="0" w:name="_GoBack"/>
      <w:bookmarkEnd w:id="0"/>
    </w:p>
    <w:p w:rsidR="00123149" w:rsidRPr="00826DCD" w:rsidRDefault="00123149" w:rsidP="00D42C8A">
      <w:pPr>
        <w:ind w:firstLine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F43C6" w:rsidRPr="00C92725" w:rsidRDefault="004F43C6" w:rsidP="00C92725">
      <w:pPr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6973" w:rsidRPr="001A6973" w:rsidRDefault="001A6973" w:rsidP="001A6973">
      <w:pPr>
        <w:spacing w:line="326" w:lineRule="exac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B84AEF" w:rsidRPr="001A6973" w:rsidRDefault="00B84AEF">
      <w:pPr>
        <w:rPr>
          <w:rFonts w:ascii="Times New Roman" w:hAnsi="Times New Roman" w:cs="Times New Roman"/>
        </w:rPr>
      </w:pPr>
    </w:p>
    <w:sectPr w:rsidR="00B84AEF" w:rsidRPr="001A6973" w:rsidSect="004A620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175"/>
    <w:rsid w:val="00045EE8"/>
    <w:rsid w:val="00053DC2"/>
    <w:rsid w:val="00123149"/>
    <w:rsid w:val="001A6973"/>
    <w:rsid w:val="001F4D8A"/>
    <w:rsid w:val="00241871"/>
    <w:rsid w:val="00242FBB"/>
    <w:rsid w:val="0026131A"/>
    <w:rsid w:val="002827C2"/>
    <w:rsid w:val="00284457"/>
    <w:rsid w:val="002B1119"/>
    <w:rsid w:val="002C74A1"/>
    <w:rsid w:val="002D063C"/>
    <w:rsid w:val="002D2419"/>
    <w:rsid w:val="002E0A52"/>
    <w:rsid w:val="00380976"/>
    <w:rsid w:val="003E3353"/>
    <w:rsid w:val="004639C5"/>
    <w:rsid w:val="00466E0A"/>
    <w:rsid w:val="004A6204"/>
    <w:rsid w:val="004E7966"/>
    <w:rsid w:val="004F43C6"/>
    <w:rsid w:val="005305A3"/>
    <w:rsid w:val="0058405C"/>
    <w:rsid w:val="005C5B52"/>
    <w:rsid w:val="005D194E"/>
    <w:rsid w:val="00612E3D"/>
    <w:rsid w:val="006605DB"/>
    <w:rsid w:val="0071126D"/>
    <w:rsid w:val="007D4F26"/>
    <w:rsid w:val="008227A8"/>
    <w:rsid w:val="00954721"/>
    <w:rsid w:val="009726CE"/>
    <w:rsid w:val="009C4624"/>
    <w:rsid w:val="00A046C1"/>
    <w:rsid w:val="00B044BA"/>
    <w:rsid w:val="00B84AEF"/>
    <w:rsid w:val="00BF2A6F"/>
    <w:rsid w:val="00C10C8F"/>
    <w:rsid w:val="00C74175"/>
    <w:rsid w:val="00C92725"/>
    <w:rsid w:val="00CD3B30"/>
    <w:rsid w:val="00D42C8A"/>
    <w:rsid w:val="00D436F2"/>
    <w:rsid w:val="00DA1B7D"/>
    <w:rsid w:val="00E1747D"/>
    <w:rsid w:val="00E17B23"/>
    <w:rsid w:val="00E66E2F"/>
    <w:rsid w:val="00F225B1"/>
    <w:rsid w:val="00FC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2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7B23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2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7B23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9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4</Pages>
  <Words>1253</Words>
  <Characters>7147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2019-11-01T01:11:00Z</dcterms:created>
  <dcterms:modified xsi:type="dcterms:W3CDTF">2020-11-13T04:05:00Z</dcterms:modified>
</cp:coreProperties>
</file>