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2F" w:rsidRDefault="00416F19">
      <w:pPr>
        <w:pStyle w:val="a7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554355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FA202F">
      <w:pPr>
        <w:pStyle w:val="a7"/>
        <w:jc w:val="center"/>
        <w:rPr>
          <w:b/>
          <w:bCs/>
        </w:rPr>
      </w:pPr>
      <w:r>
        <w:rPr>
          <w:b/>
          <w:bCs/>
        </w:rPr>
        <w:t>ГУБЕРНАТОР НОВОСИБИРСКОЙ ОБЛАСТИ</w:t>
      </w:r>
    </w:p>
    <w:p w:rsidR="00FA202F" w:rsidRDefault="00FA202F">
      <w:pPr>
        <w:jc w:val="center"/>
        <w:rPr>
          <w:b/>
          <w:bCs/>
          <w:sz w:val="36"/>
          <w:szCs w:val="36"/>
        </w:rPr>
      </w:pPr>
    </w:p>
    <w:p w:rsidR="00FA202F" w:rsidRDefault="00FA202F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9C65E4" w:rsidRPr="00703664" w:rsidRDefault="004B6019" w:rsidP="003C3BA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31.03.2020  № 48</w:t>
      </w:r>
    </w:p>
    <w:p w:rsidR="002F699B" w:rsidRPr="006179C5" w:rsidRDefault="002F699B" w:rsidP="00703664">
      <w:pPr>
        <w:jc w:val="both"/>
        <w:rPr>
          <w:sz w:val="28"/>
          <w:szCs w:val="28"/>
        </w:rPr>
      </w:pPr>
    </w:p>
    <w:p w:rsidR="0020595F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3011D0" w:rsidRDefault="003011D0" w:rsidP="003011D0">
      <w:pPr>
        <w:rPr>
          <w:sz w:val="28"/>
          <w:szCs w:val="28"/>
        </w:rPr>
      </w:pPr>
    </w:p>
    <w:p w:rsidR="00A84C96" w:rsidRDefault="00A84C96" w:rsidP="00A84C96">
      <w:pPr>
        <w:widowControl w:val="0"/>
        <w:tabs>
          <w:tab w:val="center" w:pos="4825"/>
        </w:tabs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</w:t>
      </w:r>
      <w:r w:rsidRPr="00AE745E">
        <w:rPr>
          <w:color w:val="000000"/>
          <w:sz w:val="28"/>
          <w:szCs w:val="28"/>
        </w:rPr>
        <w:t>огранич</w:t>
      </w:r>
      <w:r>
        <w:rPr>
          <w:color w:val="000000"/>
          <w:sz w:val="28"/>
          <w:szCs w:val="28"/>
        </w:rPr>
        <w:t>ении</w:t>
      </w:r>
      <w:r w:rsidRPr="00AE745E">
        <w:rPr>
          <w:color w:val="000000"/>
          <w:sz w:val="28"/>
          <w:szCs w:val="28"/>
        </w:rPr>
        <w:t xml:space="preserve"> доступ</w:t>
      </w:r>
      <w:r>
        <w:rPr>
          <w:color w:val="000000"/>
          <w:sz w:val="28"/>
          <w:szCs w:val="28"/>
        </w:rPr>
        <w:t>а</w:t>
      </w:r>
      <w:r w:rsidRPr="00AE745E">
        <w:rPr>
          <w:color w:val="000000"/>
          <w:sz w:val="28"/>
          <w:szCs w:val="28"/>
        </w:rPr>
        <w:t xml:space="preserve"> людей и транспортных средств</w:t>
      </w:r>
    </w:p>
    <w:p w:rsidR="00A84C96" w:rsidRDefault="00A84C96" w:rsidP="00A84C96">
      <w:pPr>
        <w:widowControl w:val="0"/>
        <w:tabs>
          <w:tab w:val="center" w:pos="4825"/>
        </w:tabs>
        <w:adjustRightInd w:val="0"/>
        <w:contextualSpacing/>
        <w:rPr>
          <w:color w:val="000000"/>
          <w:sz w:val="31"/>
          <w:szCs w:val="31"/>
        </w:rPr>
      </w:pPr>
    </w:p>
    <w:p w:rsidR="00A84C96" w:rsidRDefault="00A84C96" w:rsidP="00A84C96">
      <w:pPr>
        <w:widowControl w:val="0"/>
        <w:tabs>
          <w:tab w:val="center" w:pos="4825"/>
        </w:tabs>
        <w:adjustRightInd w:val="0"/>
        <w:contextualSpacing/>
        <w:rPr>
          <w:color w:val="000000"/>
          <w:sz w:val="31"/>
          <w:szCs w:val="31"/>
        </w:rPr>
      </w:pPr>
    </w:p>
    <w:p w:rsidR="00A84C96" w:rsidRPr="00A84C96" w:rsidRDefault="00A84C96" w:rsidP="00A84C96">
      <w:pPr>
        <w:widowControl w:val="0"/>
        <w:tabs>
          <w:tab w:val="center" w:pos="4825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2E384D">
        <w:rPr>
          <w:color w:val="000000"/>
          <w:sz w:val="28"/>
          <w:szCs w:val="28"/>
        </w:rPr>
        <w:t>В связи с угрозой распространения в</w:t>
      </w:r>
      <w:r>
        <w:rPr>
          <w:color w:val="000000"/>
          <w:sz w:val="28"/>
          <w:szCs w:val="28"/>
        </w:rPr>
        <w:t xml:space="preserve"> Новосибирской области</w:t>
      </w:r>
      <w:r w:rsidRPr="002E384D">
        <w:rPr>
          <w:color w:val="000000"/>
          <w:sz w:val="28"/>
          <w:szCs w:val="28"/>
        </w:rPr>
        <w:t xml:space="preserve"> новой </w:t>
      </w:r>
      <w:proofErr w:type="spellStart"/>
      <w:r w:rsidRPr="002E384D">
        <w:rPr>
          <w:color w:val="000000"/>
          <w:sz w:val="28"/>
          <w:szCs w:val="28"/>
        </w:rPr>
        <w:t>коронавирусной</w:t>
      </w:r>
      <w:proofErr w:type="spellEnd"/>
      <w:r w:rsidRPr="002E384D">
        <w:rPr>
          <w:color w:val="000000"/>
          <w:sz w:val="28"/>
          <w:szCs w:val="28"/>
        </w:rPr>
        <w:t xml:space="preserve"> инфекции (</w:t>
      </w:r>
      <w:r>
        <w:rPr>
          <w:color w:val="000000"/>
          <w:sz w:val="28"/>
          <w:szCs w:val="28"/>
          <w:lang w:val="en-US"/>
        </w:rPr>
        <w:t>COVID</w:t>
      </w:r>
      <w:r w:rsidRPr="002E384D">
        <w:rPr>
          <w:color w:val="000000"/>
          <w:sz w:val="28"/>
          <w:szCs w:val="28"/>
        </w:rPr>
        <w:t xml:space="preserve">-2019), </w:t>
      </w:r>
      <w:r>
        <w:rPr>
          <w:color w:val="000000"/>
          <w:sz w:val="28"/>
          <w:szCs w:val="28"/>
        </w:rPr>
        <w:t>в целях защиты</w:t>
      </w:r>
      <w:r w:rsidRPr="00DC0C60">
        <w:rPr>
          <w:color w:val="000000"/>
          <w:sz w:val="28"/>
          <w:szCs w:val="28"/>
        </w:rPr>
        <w:t xml:space="preserve"> населения и территори</w:t>
      </w:r>
      <w:r>
        <w:rPr>
          <w:color w:val="000000"/>
          <w:sz w:val="28"/>
          <w:szCs w:val="28"/>
        </w:rPr>
        <w:t>и Новосибирской области</w:t>
      </w:r>
      <w:r w:rsidRPr="00DC0C60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 xml:space="preserve">угрозы возникновения </w:t>
      </w:r>
      <w:r w:rsidRPr="00DC0C60">
        <w:rPr>
          <w:color w:val="000000"/>
          <w:sz w:val="28"/>
          <w:szCs w:val="28"/>
        </w:rPr>
        <w:t>чрезвычайн</w:t>
      </w:r>
      <w:r>
        <w:rPr>
          <w:color w:val="000000"/>
          <w:sz w:val="28"/>
          <w:szCs w:val="28"/>
        </w:rPr>
        <w:t>ой</w:t>
      </w:r>
      <w:r w:rsidRPr="00DC0C60">
        <w:rPr>
          <w:color w:val="000000"/>
          <w:sz w:val="28"/>
          <w:szCs w:val="28"/>
        </w:rPr>
        <w:t xml:space="preserve"> ситуаци</w:t>
      </w:r>
      <w:r>
        <w:rPr>
          <w:color w:val="000000"/>
          <w:sz w:val="28"/>
          <w:szCs w:val="28"/>
        </w:rPr>
        <w:t>и,</w:t>
      </w:r>
      <w:r w:rsidRPr="00DC0C60">
        <w:rPr>
          <w:color w:val="000000"/>
          <w:sz w:val="28"/>
          <w:szCs w:val="28"/>
        </w:rPr>
        <w:t xml:space="preserve"> предотвращения </w:t>
      </w:r>
      <w:r>
        <w:rPr>
          <w:color w:val="000000"/>
          <w:sz w:val="28"/>
          <w:szCs w:val="28"/>
        </w:rPr>
        <w:t xml:space="preserve">угрозы </w:t>
      </w:r>
      <w:r w:rsidRPr="00DC0C60">
        <w:rPr>
          <w:color w:val="000000"/>
          <w:sz w:val="28"/>
          <w:szCs w:val="28"/>
        </w:rPr>
        <w:t>общественно опасных последствий,</w:t>
      </w:r>
      <w:r>
        <w:rPr>
          <w:color w:val="000000"/>
          <w:sz w:val="28"/>
          <w:szCs w:val="28"/>
        </w:rPr>
        <w:t xml:space="preserve"> в </w:t>
      </w:r>
      <w:r w:rsidRPr="00240AA5">
        <w:rPr>
          <w:color w:val="000000"/>
          <w:sz w:val="28"/>
          <w:szCs w:val="28"/>
        </w:rPr>
        <w:t xml:space="preserve">соответствии со статьей </w:t>
      </w:r>
      <w:r>
        <w:rPr>
          <w:color w:val="000000"/>
          <w:sz w:val="28"/>
          <w:szCs w:val="28"/>
        </w:rPr>
        <w:t>4.1</w:t>
      </w:r>
      <w:r w:rsidRPr="00240AA5">
        <w:rPr>
          <w:color w:val="000000"/>
          <w:sz w:val="28"/>
          <w:szCs w:val="28"/>
        </w:rPr>
        <w:t xml:space="preserve"> Федеральног</w:t>
      </w:r>
      <w:r>
        <w:rPr>
          <w:color w:val="000000"/>
          <w:sz w:val="28"/>
          <w:szCs w:val="28"/>
        </w:rPr>
        <w:t>о закона от 21.12.1994 № 68-ФЗ «О  </w:t>
      </w:r>
      <w:r w:rsidRPr="00240AA5">
        <w:rPr>
          <w:color w:val="000000"/>
          <w:sz w:val="28"/>
          <w:szCs w:val="28"/>
        </w:rPr>
        <w:t>защите населения и территорий от чрезвычайных ситуаций природного и техногенного характера</w:t>
      </w:r>
      <w:r>
        <w:rPr>
          <w:color w:val="000000"/>
          <w:sz w:val="28"/>
          <w:szCs w:val="28"/>
        </w:rPr>
        <w:t>»</w:t>
      </w:r>
      <w:r w:rsidRPr="00240AA5">
        <w:rPr>
          <w:color w:val="000000"/>
          <w:sz w:val="28"/>
          <w:szCs w:val="28"/>
        </w:rPr>
        <w:t>, Законом Новосибирской</w:t>
      </w:r>
      <w:r>
        <w:rPr>
          <w:color w:val="000000"/>
          <w:sz w:val="28"/>
          <w:szCs w:val="28"/>
        </w:rPr>
        <w:t xml:space="preserve"> области от 13.12.2006 № 63-ОЗ «</w:t>
      </w:r>
      <w:r w:rsidRPr="00240AA5">
        <w:rPr>
          <w:color w:val="000000"/>
          <w:sz w:val="28"/>
          <w:szCs w:val="28"/>
        </w:rPr>
        <w:t>О защите</w:t>
      </w:r>
      <w:proofErr w:type="gramEnd"/>
      <w:r w:rsidRPr="00240AA5">
        <w:rPr>
          <w:color w:val="000000"/>
          <w:sz w:val="28"/>
          <w:szCs w:val="28"/>
        </w:rPr>
        <w:t xml:space="preserve"> населения и территории Новосибирской области от чрезвычайных ситуаций межмуниципал</w:t>
      </w:r>
      <w:r>
        <w:rPr>
          <w:color w:val="000000"/>
          <w:sz w:val="28"/>
          <w:szCs w:val="28"/>
        </w:rPr>
        <w:t>ьного и регионального характера»</w:t>
      </w:r>
      <w:r w:rsidRPr="00240AA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постановлением Правительства </w:t>
      </w:r>
      <w:r w:rsidRPr="00DC0C60">
        <w:rPr>
          <w:color w:val="000000"/>
          <w:sz w:val="28"/>
          <w:szCs w:val="28"/>
        </w:rPr>
        <w:t>Новосибирской области от</w:t>
      </w:r>
      <w:r>
        <w:rPr>
          <w:color w:val="000000"/>
          <w:sz w:val="28"/>
          <w:szCs w:val="28"/>
        </w:rPr>
        <w:t> </w:t>
      </w:r>
      <w:r w:rsidRPr="00DC0C60">
        <w:rPr>
          <w:color w:val="000000"/>
          <w:sz w:val="28"/>
          <w:szCs w:val="28"/>
        </w:rPr>
        <w:t>18.03.2020 №</w:t>
      </w:r>
      <w:r>
        <w:rPr>
          <w:color w:val="000000"/>
          <w:sz w:val="28"/>
          <w:szCs w:val="28"/>
        </w:rPr>
        <w:t> </w:t>
      </w:r>
      <w:r w:rsidRPr="00DC0C60">
        <w:rPr>
          <w:color w:val="000000"/>
          <w:sz w:val="28"/>
          <w:szCs w:val="28"/>
        </w:rPr>
        <w:t>72-п «О введении режима повышенной готовности на территории Новосибирской области»</w:t>
      </w:r>
      <w:r>
        <w:rPr>
          <w:color w:val="000000"/>
          <w:sz w:val="28"/>
          <w:szCs w:val="28"/>
        </w:rPr>
        <w:t xml:space="preserve">,  </w:t>
      </w:r>
      <w:proofErr w:type="gramStart"/>
      <w:r w:rsidRPr="004E0936"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> </w:t>
      </w:r>
      <w:r w:rsidRPr="004E0936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 с </w:t>
      </w:r>
      <w:r w:rsidRPr="004E0936">
        <w:rPr>
          <w:b/>
          <w:color w:val="000000"/>
          <w:sz w:val="28"/>
          <w:szCs w:val="28"/>
        </w:rPr>
        <w:t>т</w:t>
      </w:r>
      <w:r>
        <w:rPr>
          <w:b/>
          <w:color w:val="000000"/>
          <w:sz w:val="28"/>
          <w:szCs w:val="28"/>
        </w:rPr>
        <w:t> </w:t>
      </w:r>
      <w:r w:rsidRPr="004E0936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> </w:t>
      </w:r>
      <w:r w:rsidRPr="004E0936">
        <w:rPr>
          <w:b/>
          <w:color w:val="000000"/>
          <w:sz w:val="28"/>
          <w:szCs w:val="28"/>
        </w:rPr>
        <w:t>н</w:t>
      </w:r>
      <w:r>
        <w:rPr>
          <w:b/>
          <w:color w:val="000000"/>
          <w:sz w:val="28"/>
          <w:szCs w:val="28"/>
        </w:rPr>
        <w:t> </w:t>
      </w:r>
      <w:r w:rsidRPr="004E0936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 </w:t>
      </w:r>
      <w:r w:rsidRPr="004E0936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> </w:t>
      </w:r>
      <w:r w:rsidRPr="004E0936">
        <w:rPr>
          <w:b/>
          <w:color w:val="000000"/>
          <w:sz w:val="28"/>
          <w:szCs w:val="28"/>
        </w:rPr>
        <w:t>л</w:t>
      </w:r>
      <w:r>
        <w:rPr>
          <w:b/>
          <w:color w:val="000000"/>
          <w:sz w:val="28"/>
          <w:szCs w:val="28"/>
        </w:rPr>
        <w:t> </w:t>
      </w:r>
      <w:r w:rsidRPr="004E0936">
        <w:rPr>
          <w:b/>
          <w:color w:val="000000"/>
          <w:sz w:val="28"/>
          <w:szCs w:val="28"/>
        </w:rPr>
        <w:t xml:space="preserve">я </w:t>
      </w:r>
      <w:r>
        <w:rPr>
          <w:b/>
          <w:color w:val="000000"/>
          <w:sz w:val="28"/>
          <w:szCs w:val="28"/>
        </w:rPr>
        <w:t>ю</w:t>
      </w:r>
      <w:r w:rsidRPr="00A84C96">
        <w:rPr>
          <w:color w:val="000000"/>
          <w:sz w:val="28"/>
          <w:szCs w:val="28"/>
        </w:rPr>
        <w:t>:</w:t>
      </w:r>
    </w:p>
    <w:p w:rsidR="00A84C96" w:rsidRDefault="00A84C96" w:rsidP="00A84C96">
      <w:pPr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Принять следующие дополнительные меры по </w:t>
      </w:r>
      <w:r>
        <w:rPr>
          <w:sz w:val="28"/>
          <w:szCs w:val="28"/>
        </w:rPr>
        <w:t>ограничению доступа людей и транспортных средств на территорию, на которой существует угроза возникновения чрезвычайной ситуации, с 20.00 часов 31.03.2020 до 24.00 часов 05.04.2020</w:t>
      </w:r>
      <w:r>
        <w:rPr>
          <w:color w:val="000000"/>
          <w:sz w:val="28"/>
          <w:szCs w:val="28"/>
        </w:rPr>
        <w:t>:</w:t>
      </w:r>
    </w:p>
    <w:p w:rsidR="00A84C96" w:rsidRDefault="00A84C96" w:rsidP="00A84C96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Гражданам, находящимся на территории Новосибирской области:</w:t>
      </w:r>
    </w:p>
    <w:p w:rsidR="00A84C96" w:rsidRDefault="00A84C96" w:rsidP="00A84C96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Pr="00641596">
        <w:rPr>
          <w:color w:val="000000"/>
          <w:sz w:val="28"/>
          <w:szCs w:val="28"/>
        </w:rPr>
        <w:t>соблюдать дистанцию</w:t>
      </w:r>
      <w:r>
        <w:rPr>
          <w:color w:val="000000"/>
          <w:sz w:val="28"/>
          <w:szCs w:val="28"/>
        </w:rPr>
        <w:t xml:space="preserve"> до других граждан не менее 1,5 </w:t>
      </w:r>
      <w:r w:rsidRPr="00641596">
        <w:rPr>
          <w:color w:val="000000"/>
          <w:sz w:val="28"/>
          <w:szCs w:val="28"/>
        </w:rPr>
        <w:t>метр</w:t>
      </w:r>
      <w:r w:rsidR="002226DF">
        <w:rPr>
          <w:color w:val="000000"/>
          <w:sz w:val="28"/>
          <w:szCs w:val="28"/>
        </w:rPr>
        <w:t>а</w:t>
      </w:r>
      <w:r w:rsidRPr="00641596">
        <w:rPr>
          <w:color w:val="000000"/>
          <w:sz w:val="28"/>
          <w:szCs w:val="28"/>
        </w:rPr>
        <w:t xml:space="preserve"> (социальное </w:t>
      </w:r>
      <w:proofErr w:type="spellStart"/>
      <w:r w:rsidRPr="00641596">
        <w:rPr>
          <w:color w:val="000000"/>
          <w:sz w:val="28"/>
          <w:szCs w:val="28"/>
        </w:rPr>
        <w:t>дистанцирование</w:t>
      </w:r>
      <w:proofErr w:type="spellEnd"/>
      <w:r w:rsidRPr="00641596">
        <w:rPr>
          <w:color w:val="000000"/>
          <w:sz w:val="28"/>
          <w:szCs w:val="28"/>
        </w:rPr>
        <w:t>), в том числе в общественных местах и общественном транспорте, за исключением случаев оказания услуг по перевозке пас</w:t>
      </w:r>
      <w:r>
        <w:rPr>
          <w:color w:val="000000"/>
          <w:sz w:val="28"/>
          <w:szCs w:val="28"/>
        </w:rPr>
        <w:t>сажиров и багажа легковым такси;</w:t>
      </w:r>
    </w:p>
    <w:p w:rsidR="00C53353" w:rsidRPr="00A65926" w:rsidRDefault="00C53353" w:rsidP="00C53353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5926">
        <w:rPr>
          <w:color w:val="000000"/>
          <w:sz w:val="28"/>
          <w:szCs w:val="28"/>
        </w:rPr>
        <w:t xml:space="preserve">2) не покидать места проживания (пребывания), за исключением случаев обращения за экстренной (неотложной) медицинской помощью и случаев иной прямой угрозы жизни и здоровью, случаев следования к месту (от места) работы, </w:t>
      </w:r>
      <w:r>
        <w:rPr>
          <w:color w:val="000000"/>
          <w:sz w:val="28"/>
          <w:szCs w:val="28"/>
        </w:rPr>
        <w:t>в </w:t>
      </w:r>
      <w:r w:rsidRPr="00A65926">
        <w:rPr>
          <w:color w:val="000000"/>
          <w:sz w:val="28"/>
          <w:szCs w:val="28"/>
        </w:rPr>
        <w:t xml:space="preserve">организации, </w:t>
      </w:r>
      <w:r>
        <w:rPr>
          <w:color w:val="000000"/>
          <w:sz w:val="28"/>
          <w:szCs w:val="28"/>
        </w:rPr>
        <w:t xml:space="preserve">у </w:t>
      </w:r>
      <w:r w:rsidRPr="00F2456C">
        <w:rPr>
          <w:color w:val="000000"/>
          <w:sz w:val="28"/>
          <w:szCs w:val="28"/>
        </w:rPr>
        <w:t>индивидуальны</w:t>
      </w:r>
      <w:r>
        <w:rPr>
          <w:color w:val="000000"/>
          <w:sz w:val="28"/>
          <w:szCs w:val="28"/>
        </w:rPr>
        <w:t>х</w:t>
      </w:r>
      <w:r w:rsidRPr="00F2456C">
        <w:rPr>
          <w:color w:val="000000"/>
          <w:sz w:val="28"/>
          <w:szCs w:val="28"/>
        </w:rPr>
        <w:t xml:space="preserve"> предпринимател</w:t>
      </w:r>
      <w:r>
        <w:rPr>
          <w:color w:val="000000"/>
          <w:sz w:val="28"/>
          <w:szCs w:val="28"/>
        </w:rPr>
        <w:t>ей,</w:t>
      </w:r>
      <w:r w:rsidRPr="00A659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деятельность которых</w:t>
      </w:r>
      <w:r w:rsidRPr="00A659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 </w:t>
      </w:r>
      <w:r w:rsidRPr="00A65926">
        <w:rPr>
          <w:color w:val="000000"/>
          <w:sz w:val="28"/>
          <w:szCs w:val="28"/>
        </w:rPr>
        <w:t xml:space="preserve">приостановлена в соответствии с </w:t>
      </w:r>
      <w:r>
        <w:rPr>
          <w:color w:val="000000"/>
          <w:sz w:val="28"/>
          <w:szCs w:val="28"/>
        </w:rPr>
        <w:t>пунктом </w:t>
      </w:r>
      <w:r w:rsidRPr="00A65926">
        <w:rPr>
          <w:color w:val="000000"/>
          <w:sz w:val="28"/>
          <w:szCs w:val="28"/>
        </w:rPr>
        <w:t>2 Указа Президента Росси</w:t>
      </w:r>
      <w:r>
        <w:rPr>
          <w:color w:val="000000"/>
          <w:sz w:val="28"/>
          <w:szCs w:val="28"/>
        </w:rPr>
        <w:t>йской Федерации от 25.03.2020 № </w:t>
      </w:r>
      <w:r w:rsidRPr="00A65926">
        <w:rPr>
          <w:color w:val="000000"/>
          <w:sz w:val="28"/>
          <w:szCs w:val="28"/>
        </w:rPr>
        <w:t>206 «Об объявлении в Российской Федерации нерабочих дней», распоряжением Правит</w:t>
      </w:r>
      <w:r>
        <w:rPr>
          <w:color w:val="000000"/>
          <w:sz w:val="28"/>
          <w:szCs w:val="28"/>
        </w:rPr>
        <w:t xml:space="preserve">ельства Российской Федерации </w:t>
      </w:r>
      <w:r>
        <w:rPr>
          <w:color w:val="000000"/>
          <w:sz w:val="28"/>
          <w:szCs w:val="28"/>
        </w:rPr>
        <w:lastRenderedPageBreak/>
        <w:t>от </w:t>
      </w:r>
      <w:r w:rsidRPr="00A65926">
        <w:rPr>
          <w:color w:val="000000"/>
          <w:sz w:val="28"/>
          <w:szCs w:val="28"/>
        </w:rPr>
        <w:t xml:space="preserve">27.03.2020 </w:t>
      </w:r>
      <w:r>
        <w:rPr>
          <w:color w:val="000000"/>
          <w:sz w:val="28"/>
          <w:szCs w:val="28"/>
        </w:rPr>
        <w:t>№ </w:t>
      </w:r>
      <w:r w:rsidRPr="00A65926">
        <w:rPr>
          <w:color w:val="000000"/>
          <w:sz w:val="28"/>
          <w:szCs w:val="28"/>
        </w:rPr>
        <w:t>762-р</w:t>
      </w:r>
      <w:r>
        <w:rPr>
          <w:color w:val="000000"/>
          <w:sz w:val="28"/>
          <w:szCs w:val="28"/>
        </w:rPr>
        <w:t xml:space="preserve">, </w:t>
      </w:r>
      <w:r w:rsidRPr="00C53353">
        <w:rPr>
          <w:color w:val="000000"/>
          <w:sz w:val="28"/>
          <w:szCs w:val="28"/>
        </w:rPr>
        <w:t>распоряжением Правительства Новосибирской области от</w:t>
      </w:r>
      <w:r>
        <w:rPr>
          <w:color w:val="000000"/>
          <w:sz w:val="28"/>
          <w:szCs w:val="28"/>
        </w:rPr>
        <w:t> </w:t>
      </w:r>
      <w:r w:rsidRPr="00C53353">
        <w:rPr>
          <w:color w:val="000000"/>
          <w:sz w:val="28"/>
          <w:szCs w:val="28"/>
        </w:rPr>
        <w:t>30.03.2020 № 98-рп «О перечне непродовольственных товаров первой необходимости»</w:t>
      </w:r>
      <w:r w:rsidRPr="00A65926">
        <w:rPr>
          <w:color w:val="000000"/>
          <w:sz w:val="28"/>
          <w:szCs w:val="28"/>
        </w:rPr>
        <w:t xml:space="preserve"> (далее – действующее законодательство), осуществления деятельности, связанной с передвижением по территории Новосибирской области, в случае если такое передвижение непосредственно связано с осуществлением деятельности, которая не приостановлена в соответствии с действующим законодательством (в том числе оказанием транспортных услуг и услуг доставки), а также следования к ближайшему месту приобретения товаров первой необходимости, работ, услуг, выгула дома</w:t>
      </w:r>
      <w:r>
        <w:rPr>
          <w:color w:val="000000"/>
          <w:sz w:val="28"/>
          <w:szCs w:val="28"/>
        </w:rPr>
        <w:t>шних животных на расстоянии, не </w:t>
      </w:r>
      <w:r w:rsidRPr="00A65926">
        <w:rPr>
          <w:color w:val="000000"/>
          <w:sz w:val="28"/>
          <w:szCs w:val="28"/>
        </w:rPr>
        <w:t>превышающем 100 метров от места проживания (пребывания), выноса отходов до ближайшего места накопления отходов.</w:t>
      </w:r>
    </w:p>
    <w:p w:rsidR="00A84C96" w:rsidRPr="00A65926" w:rsidRDefault="00A84C96" w:rsidP="00A84C96">
      <w:pPr>
        <w:widowControl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5926">
        <w:rPr>
          <w:color w:val="000000"/>
          <w:sz w:val="28"/>
          <w:szCs w:val="28"/>
        </w:rPr>
        <w:t xml:space="preserve">2. Установить, что ограничения, установленные </w:t>
      </w:r>
      <w:r>
        <w:rPr>
          <w:color w:val="000000"/>
          <w:sz w:val="28"/>
          <w:szCs w:val="28"/>
        </w:rPr>
        <w:t>пунктом </w:t>
      </w:r>
      <w:r w:rsidRPr="00A65926">
        <w:rPr>
          <w:color w:val="000000"/>
          <w:sz w:val="28"/>
          <w:szCs w:val="28"/>
        </w:rPr>
        <w:t>1 настоящего постановления, не распространяются на случаи оказания медицинской помощи, деятельность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охрану общественного порядка, собственности и обеспечение общественной безопасности.</w:t>
      </w:r>
    </w:p>
    <w:p w:rsidR="00A84C96" w:rsidRPr="00A65926" w:rsidRDefault="00A84C96" w:rsidP="00A84C96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5926">
        <w:rPr>
          <w:color w:val="000000"/>
          <w:sz w:val="28"/>
          <w:szCs w:val="28"/>
        </w:rPr>
        <w:t xml:space="preserve">Ограничения, установленные пунктом 1 настоящего постановления, также не распространяются на руководителей и сотрудников государственных органов Новосибирской области,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организаций, деятельность которых не приостановлена в соответствии с действующим законодательством, чье нахождение на рабочем месте является критически важным для обеспечения их функционирования, а также  граждан, определенных решением оперативного штаба по профилактике </w:t>
      </w:r>
      <w:proofErr w:type="spellStart"/>
      <w:r w:rsidRPr="00A65926">
        <w:rPr>
          <w:color w:val="000000"/>
          <w:sz w:val="28"/>
          <w:szCs w:val="28"/>
        </w:rPr>
        <w:t>коронавирусной</w:t>
      </w:r>
      <w:proofErr w:type="spellEnd"/>
      <w:r w:rsidRPr="00A65926">
        <w:rPr>
          <w:color w:val="000000"/>
          <w:sz w:val="28"/>
          <w:szCs w:val="28"/>
        </w:rPr>
        <w:t xml:space="preserve"> инфекции (далее – оперативный штаб).</w:t>
      </w:r>
    </w:p>
    <w:p w:rsidR="00A84C96" w:rsidRDefault="00A84C96" w:rsidP="00A84C96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5926">
        <w:rPr>
          <w:color w:val="000000"/>
          <w:sz w:val="28"/>
          <w:szCs w:val="28"/>
        </w:rPr>
        <w:t>Лица, указанные в настоящем пункте</w:t>
      </w:r>
      <w:r>
        <w:rPr>
          <w:color w:val="000000"/>
          <w:sz w:val="28"/>
          <w:szCs w:val="28"/>
        </w:rPr>
        <w:t>,</w:t>
      </w:r>
      <w:r w:rsidRPr="00A65926">
        <w:rPr>
          <w:color w:val="000000"/>
          <w:sz w:val="28"/>
          <w:szCs w:val="28"/>
        </w:rPr>
        <w:t xml:space="preserve"> должн</w:t>
      </w:r>
      <w:r>
        <w:rPr>
          <w:color w:val="000000"/>
          <w:sz w:val="28"/>
          <w:szCs w:val="28"/>
        </w:rPr>
        <w:t>ы иметь служебное удостоверение</w:t>
      </w:r>
      <w:r w:rsidRPr="00A65926">
        <w:rPr>
          <w:color w:val="000000"/>
          <w:sz w:val="28"/>
          <w:szCs w:val="28"/>
        </w:rPr>
        <w:t xml:space="preserve"> либо документ, выданный раб</w:t>
      </w:r>
      <w:r>
        <w:rPr>
          <w:color w:val="000000"/>
          <w:sz w:val="28"/>
          <w:szCs w:val="28"/>
        </w:rPr>
        <w:t>отодателем, свидетельствующий о </w:t>
      </w:r>
      <w:r w:rsidRPr="00A65926">
        <w:rPr>
          <w:color w:val="000000"/>
          <w:sz w:val="28"/>
          <w:szCs w:val="28"/>
        </w:rPr>
        <w:t>привлечении их к работе</w:t>
      </w:r>
      <w:r>
        <w:rPr>
          <w:color w:val="000000"/>
          <w:sz w:val="28"/>
          <w:szCs w:val="28"/>
        </w:rPr>
        <w:t>,</w:t>
      </w:r>
      <w:r w:rsidRPr="00A65926">
        <w:rPr>
          <w:color w:val="000000"/>
          <w:sz w:val="28"/>
          <w:szCs w:val="28"/>
        </w:rPr>
        <w:t xml:space="preserve"> и документ</w:t>
      </w:r>
      <w:r>
        <w:rPr>
          <w:color w:val="000000"/>
          <w:sz w:val="28"/>
          <w:szCs w:val="28"/>
        </w:rPr>
        <w:t>,</w:t>
      </w:r>
      <w:r w:rsidRPr="00A65926">
        <w:rPr>
          <w:color w:val="000000"/>
          <w:sz w:val="28"/>
          <w:szCs w:val="28"/>
        </w:rPr>
        <w:t xml:space="preserve"> удостоверяющий личность, либо копию решения оперативного штаба и документ</w:t>
      </w:r>
      <w:r>
        <w:rPr>
          <w:color w:val="000000"/>
          <w:sz w:val="28"/>
          <w:szCs w:val="28"/>
        </w:rPr>
        <w:t>,</w:t>
      </w:r>
      <w:r w:rsidRPr="00A65926">
        <w:rPr>
          <w:color w:val="000000"/>
          <w:sz w:val="28"/>
          <w:szCs w:val="28"/>
        </w:rPr>
        <w:t xml:space="preserve"> удостоверяющий личность, либо иные документы.</w:t>
      </w:r>
    </w:p>
    <w:p w:rsidR="00A84C96" w:rsidRDefault="00A84C96" w:rsidP="00A84C96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5926">
        <w:rPr>
          <w:color w:val="000000"/>
          <w:sz w:val="28"/>
          <w:szCs w:val="28"/>
        </w:rPr>
        <w:t xml:space="preserve">3. Государственным органам Новосибирской области, областным исполнительным органам государственной власти Новосибирской области, органам местного самоуправления муниципальных образований Новосибирской области, организациям, деятельность которых не </w:t>
      </w:r>
      <w:r>
        <w:rPr>
          <w:color w:val="000000"/>
          <w:sz w:val="28"/>
          <w:szCs w:val="28"/>
        </w:rPr>
        <w:t>приостановлена в соответствии с </w:t>
      </w:r>
      <w:r w:rsidRPr="00A65926">
        <w:rPr>
          <w:color w:val="000000"/>
          <w:sz w:val="28"/>
          <w:szCs w:val="28"/>
        </w:rPr>
        <w:t>действующим законодательством</w:t>
      </w:r>
      <w:r>
        <w:rPr>
          <w:color w:val="000000"/>
          <w:sz w:val="28"/>
          <w:szCs w:val="28"/>
        </w:rPr>
        <w:t>,</w:t>
      </w:r>
      <w:r w:rsidRPr="00A65926">
        <w:rPr>
          <w:color w:val="000000"/>
          <w:sz w:val="28"/>
          <w:szCs w:val="28"/>
        </w:rPr>
        <w:t xml:space="preserve"> и индивидуальным предпринимателям, иным лицам, деятельность которых связана с совместным пребыванием граждан, обеспечить соблюдение гражданами (в том числе работниками) социального </w:t>
      </w:r>
      <w:proofErr w:type="spellStart"/>
      <w:r w:rsidRPr="00A65926">
        <w:rPr>
          <w:color w:val="000000"/>
          <w:sz w:val="28"/>
          <w:szCs w:val="28"/>
        </w:rPr>
        <w:t>дистанцирования</w:t>
      </w:r>
      <w:proofErr w:type="spellEnd"/>
      <w:r w:rsidRPr="00A65926">
        <w:rPr>
          <w:color w:val="000000"/>
          <w:sz w:val="28"/>
          <w:szCs w:val="28"/>
        </w:rPr>
        <w:t>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территорию).</w:t>
      </w:r>
    </w:p>
    <w:p w:rsidR="00C53353" w:rsidRPr="00A65926" w:rsidRDefault="00C53353" w:rsidP="00A84C96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A84C96" w:rsidRPr="00A65926" w:rsidRDefault="00A84C96" w:rsidP="00A84C96">
      <w:pPr>
        <w:widowControl w:val="0"/>
        <w:tabs>
          <w:tab w:val="center" w:pos="709"/>
        </w:tabs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A65926">
        <w:rPr>
          <w:color w:val="000000"/>
          <w:sz w:val="28"/>
          <w:szCs w:val="28"/>
        </w:rPr>
        <w:t>4. Рекомендовать Главному управлению Министерства внутренних дел Российской Федерации по Новосибирской области (</w:t>
      </w:r>
      <w:proofErr w:type="spellStart"/>
      <w:r w:rsidRPr="00A65926">
        <w:rPr>
          <w:color w:val="000000"/>
          <w:sz w:val="28"/>
          <w:szCs w:val="28"/>
        </w:rPr>
        <w:t>Стерликов</w:t>
      </w:r>
      <w:proofErr w:type="spellEnd"/>
      <w:r w:rsidRPr="00A65926">
        <w:rPr>
          <w:color w:val="000000"/>
          <w:sz w:val="28"/>
          <w:szCs w:val="28"/>
        </w:rPr>
        <w:t> Ю.Ю.), Управлению федеральной службы войск национальной гвардии по Новосибирской области (</w:t>
      </w:r>
      <w:proofErr w:type="spellStart"/>
      <w:r w:rsidRPr="00A65926">
        <w:rPr>
          <w:color w:val="000000"/>
          <w:sz w:val="28"/>
          <w:szCs w:val="28"/>
        </w:rPr>
        <w:t>Шушаков</w:t>
      </w:r>
      <w:proofErr w:type="spellEnd"/>
      <w:r w:rsidRPr="00A65926">
        <w:rPr>
          <w:color w:val="000000"/>
          <w:sz w:val="28"/>
          <w:szCs w:val="28"/>
        </w:rPr>
        <w:t> В.С.), ГУ МЧС России по Новосибирской области (Орлов В.В.) принимать необходимые меры для обеспечения реализации настоящего постановления.</w:t>
      </w:r>
    </w:p>
    <w:p w:rsidR="00A84C96" w:rsidRDefault="00A84C96" w:rsidP="008248A9">
      <w:pPr>
        <w:widowControl w:val="0"/>
        <w:tabs>
          <w:tab w:val="center" w:pos="709"/>
        </w:tabs>
        <w:adjustRightInd w:val="0"/>
        <w:ind w:right="57" w:firstLine="709"/>
        <w:contextualSpacing/>
        <w:jc w:val="both"/>
        <w:rPr>
          <w:color w:val="000000"/>
          <w:sz w:val="28"/>
          <w:szCs w:val="28"/>
        </w:rPr>
      </w:pPr>
      <w:r w:rsidRPr="00B00BE4">
        <w:rPr>
          <w:color w:val="000000"/>
          <w:sz w:val="28"/>
          <w:szCs w:val="28"/>
        </w:rPr>
        <w:t>5. Контроль за исполнением настоящего постановления оставляю за собой.</w:t>
      </w:r>
    </w:p>
    <w:p w:rsidR="00A84C96" w:rsidRDefault="00A84C96" w:rsidP="008248A9">
      <w:pPr>
        <w:widowControl w:val="0"/>
        <w:tabs>
          <w:tab w:val="left" w:pos="90"/>
        </w:tabs>
        <w:adjustRightInd w:val="0"/>
        <w:ind w:right="57"/>
        <w:contextualSpacing/>
        <w:jc w:val="both"/>
        <w:rPr>
          <w:color w:val="000000"/>
          <w:sz w:val="28"/>
          <w:szCs w:val="28"/>
        </w:rPr>
      </w:pPr>
    </w:p>
    <w:p w:rsidR="00A84C96" w:rsidRDefault="00A84C96" w:rsidP="008248A9">
      <w:pPr>
        <w:widowControl w:val="0"/>
        <w:tabs>
          <w:tab w:val="left" w:pos="90"/>
        </w:tabs>
        <w:adjustRightInd w:val="0"/>
        <w:ind w:right="57"/>
        <w:jc w:val="both"/>
        <w:rPr>
          <w:sz w:val="28"/>
          <w:szCs w:val="28"/>
        </w:rPr>
      </w:pPr>
    </w:p>
    <w:p w:rsidR="008248A9" w:rsidRDefault="008248A9" w:rsidP="008248A9">
      <w:pPr>
        <w:widowControl w:val="0"/>
        <w:tabs>
          <w:tab w:val="left" w:pos="90"/>
        </w:tabs>
        <w:adjustRightInd w:val="0"/>
        <w:ind w:right="57"/>
        <w:jc w:val="both"/>
        <w:rPr>
          <w:sz w:val="28"/>
          <w:szCs w:val="28"/>
        </w:rPr>
      </w:pPr>
    </w:p>
    <w:p w:rsidR="008B5904" w:rsidRDefault="00A84C96" w:rsidP="008248A9">
      <w:pPr>
        <w:pStyle w:val="a7"/>
        <w:ind w:right="57"/>
        <w:jc w:val="right"/>
      </w:pPr>
      <w:r>
        <w:t>А.А. Травников</w:t>
      </w: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Default="007875C0" w:rsidP="007875C0">
      <w:pPr>
        <w:pStyle w:val="a7"/>
        <w:ind w:right="57"/>
      </w:pPr>
    </w:p>
    <w:p w:rsidR="007875C0" w:rsidRPr="007875C0" w:rsidRDefault="007875C0" w:rsidP="007875C0">
      <w:pPr>
        <w:pStyle w:val="a7"/>
        <w:ind w:right="57"/>
        <w:rPr>
          <w:sz w:val="20"/>
          <w:szCs w:val="20"/>
        </w:rPr>
      </w:pPr>
      <w:r w:rsidRPr="007875C0">
        <w:rPr>
          <w:sz w:val="20"/>
          <w:szCs w:val="20"/>
        </w:rPr>
        <w:t>С.А. Нелюбов</w:t>
      </w:r>
    </w:p>
    <w:p w:rsidR="007875C0" w:rsidRPr="007875C0" w:rsidRDefault="007875C0" w:rsidP="007875C0">
      <w:pPr>
        <w:pStyle w:val="a7"/>
        <w:ind w:right="57"/>
        <w:rPr>
          <w:sz w:val="20"/>
          <w:szCs w:val="20"/>
        </w:rPr>
      </w:pPr>
      <w:r w:rsidRPr="007875C0">
        <w:rPr>
          <w:sz w:val="20"/>
          <w:szCs w:val="20"/>
        </w:rPr>
        <w:lastRenderedPageBreak/>
        <w:t>238</w:t>
      </w:r>
      <w:r>
        <w:rPr>
          <w:sz w:val="20"/>
          <w:szCs w:val="20"/>
        </w:rPr>
        <w:t xml:space="preserve"> </w:t>
      </w:r>
      <w:r w:rsidRPr="007875C0">
        <w:rPr>
          <w:sz w:val="20"/>
          <w:szCs w:val="20"/>
        </w:rPr>
        <w:t>68 01</w:t>
      </w:r>
    </w:p>
    <w:sectPr w:rsidR="007875C0" w:rsidRPr="007875C0" w:rsidSect="00CA60CF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90D" w:rsidRDefault="00F3290D">
      <w:r>
        <w:separator/>
      </w:r>
    </w:p>
  </w:endnote>
  <w:endnote w:type="continuationSeparator" w:id="0">
    <w:p w:rsidR="00F3290D" w:rsidRDefault="00F3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8D7" w:rsidRPr="00EF0195" w:rsidRDefault="00B27F10" w:rsidP="00EF0195">
    <w:pPr>
      <w:pStyle w:val="a9"/>
    </w:pPr>
    <w:r w:rsidRPr="00D579A7">
      <w:rPr>
        <w:sz w:val="16"/>
        <w:szCs w:val="16"/>
      </w:rPr>
      <w:t>ПГ/03/</w:t>
    </w:r>
    <w:r w:rsidR="00A46C42">
      <w:rPr>
        <w:sz w:val="16"/>
        <w:szCs w:val="16"/>
      </w:rPr>
      <w:t>31</w:t>
    </w:r>
    <w:r w:rsidR="00674E8A">
      <w:rPr>
        <w:sz w:val="16"/>
        <w:szCs w:val="16"/>
      </w:rPr>
      <w:t>.</w:t>
    </w:r>
    <w:r w:rsidR="00D029A4">
      <w:rPr>
        <w:sz w:val="16"/>
        <w:szCs w:val="16"/>
      </w:rPr>
      <w:t>0</w:t>
    </w:r>
    <w:r w:rsidR="00293E9D">
      <w:rPr>
        <w:sz w:val="16"/>
        <w:szCs w:val="16"/>
      </w:rPr>
      <w:t>3</w:t>
    </w:r>
    <w:r>
      <w:rPr>
        <w:sz w:val="16"/>
        <w:szCs w:val="16"/>
      </w:rPr>
      <w:t>.</w:t>
    </w:r>
    <w:r w:rsidRPr="00D579A7">
      <w:rPr>
        <w:sz w:val="16"/>
        <w:szCs w:val="16"/>
      </w:rPr>
      <w:t>20</w:t>
    </w:r>
    <w:r w:rsidR="00D029A4"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90D" w:rsidRDefault="00F3290D">
      <w:r>
        <w:separator/>
      </w:r>
    </w:p>
  </w:footnote>
  <w:footnote w:type="continuationSeparator" w:id="0">
    <w:p w:rsidR="00F3290D" w:rsidRDefault="00F32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144CA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954"/>
    <w:rsid w:val="000053BD"/>
    <w:rsid w:val="00005BA2"/>
    <w:rsid w:val="0000718A"/>
    <w:rsid w:val="00007774"/>
    <w:rsid w:val="00012FB4"/>
    <w:rsid w:val="000143C4"/>
    <w:rsid w:val="00015645"/>
    <w:rsid w:val="00017F87"/>
    <w:rsid w:val="000244F1"/>
    <w:rsid w:val="00024830"/>
    <w:rsid w:val="00026AEB"/>
    <w:rsid w:val="000307CD"/>
    <w:rsid w:val="000331BF"/>
    <w:rsid w:val="000332CB"/>
    <w:rsid w:val="000377A1"/>
    <w:rsid w:val="00042DC2"/>
    <w:rsid w:val="00043C40"/>
    <w:rsid w:val="0004530C"/>
    <w:rsid w:val="00045BFC"/>
    <w:rsid w:val="00047429"/>
    <w:rsid w:val="00052CF4"/>
    <w:rsid w:val="000574B3"/>
    <w:rsid w:val="00064367"/>
    <w:rsid w:val="000649AC"/>
    <w:rsid w:val="00067050"/>
    <w:rsid w:val="00071563"/>
    <w:rsid w:val="0007309E"/>
    <w:rsid w:val="00077924"/>
    <w:rsid w:val="00082F25"/>
    <w:rsid w:val="00087C7D"/>
    <w:rsid w:val="0009248C"/>
    <w:rsid w:val="000B2DD9"/>
    <w:rsid w:val="000B5538"/>
    <w:rsid w:val="000C1A69"/>
    <w:rsid w:val="000C1D05"/>
    <w:rsid w:val="000C63B4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8A2"/>
    <w:rsid w:val="000E6AC2"/>
    <w:rsid w:val="000F018A"/>
    <w:rsid w:val="000F2A88"/>
    <w:rsid w:val="000F43D5"/>
    <w:rsid w:val="000F44C9"/>
    <w:rsid w:val="000F6470"/>
    <w:rsid w:val="000F64DF"/>
    <w:rsid w:val="000F65B5"/>
    <w:rsid w:val="00101188"/>
    <w:rsid w:val="001029BE"/>
    <w:rsid w:val="0010324C"/>
    <w:rsid w:val="00103EBD"/>
    <w:rsid w:val="00105624"/>
    <w:rsid w:val="00105FD8"/>
    <w:rsid w:val="0011013E"/>
    <w:rsid w:val="00111BCB"/>
    <w:rsid w:val="00113632"/>
    <w:rsid w:val="001165C8"/>
    <w:rsid w:val="00117255"/>
    <w:rsid w:val="00120179"/>
    <w:rsid w:val="001206C5"/>
    <w:rsid w:val="001221E9"/>
    <w:rsid w:val="00132163"/>
    <w:rsid w:val="00133796"/>
    <w:rsid w:val="00134599"/>
    <w:rsid w:val="00135BEA"/>
    <w:rsid w:val="00136D19"/>
    <w:rsid w:val="0014008F"/>
    <w:rsid w:val="00142DD2"/>
    <w:rsid w:val="001434BE"/>
    <w:rsid w:val="00143F38"/>
    <w:rsid w:val="001523EC"/>
    <w:rsid w:val="00155B4B"/>
    <w:rsid w:val="001564FB"/>
    <w:rsid w:val="00160E01"/>
    <w:rsid w:val="00162B01"/>
    <w:rsid w:val="00163A19"/>
    <w:rsid w:val="00164D3A"/>
    <w:rsid w:val="00165382"/>
    <w:rsid w:val="00171C93"/>
    <w:rsid w:val="00172D43"/>
    <w:rsid w:val="0018046E"/>
    <w:rsid w:val="0018537B"/>
    <w:rsid w:val="001874E4"/>
    <w:rsid w:val="001931C8"/>
    <w:rsid w:val="001938BC"/>
    <w:rsid w:val="0019464A"/>
    <w:rsid w:val="0019599C"/>
    <w:rsid w:val="00195A85"/>
    <w:rsid w:val="00195CA2"/>
    <w:rsid w:val="0019642C"/>
    <w:rsid w:val="001B0108"/>
    <w:rsid w:val="001B5DBE"/>
    <w:rsid w:val="001C0AA1"/>
    <w:rsid w:val="001C246A"/>
    <w:rsid w:val="001C31B8"/>
    <w:rsid w:val="001E5D6F"/>
    <w:rsid w:val="001F11B9"/>
    <w:rsid w:val="00202060"/>
    <w:rsid w:val="0020595F"/>
    <w:rsid w:val="002062A1"/>
    <w:rsid w:val="00213B42"/>
    <w:rsid w:val="00215925"/>
    <w:rsid w:val="00220AAB"/>
    <w:rsid w:val="002226DF"/>
    <w:rsid w:val="002242E8"/>
    <w:rsid w:val="00235378"/>
    <w:rsid w:val="00236B8E"/>
    <w:rsid w:val="002454B2"/>
    <w:rsid w:val="00245EA5"/>
    <w:rsid w:val="002574E5"/>
    <w:rsid w:val="002600B1"/>
    <w:rsid w:val="00260311"/>
    <w:rsid w:val="00261F89"/>
    <w:rsid w:val="00262C7D"/>
    <w:rsid w:val="002639D4"/>
    <w:rsid w:val="00267197"/>
    <w:rsid w:val="0027165B"/>
    <w:rsid w:val="00273DD4"/>
    <w:rsid w:val="00275DB7"/>
    <w:rsid w:val="00281EB2"/>
    <w:rsid w:val="00283575"/>
    <w:rsid w:val="00283ADB"/>
    <w:rsid w:val="00285060"/>
    <w:rsid w:val="00285782"/>
    <w:rsid w:val="00285AE9"/>
    <w:rsid w:val="00286FD4"/>
    <w:rsid w:val="00290F2A"/>
    <w:rsid w:val="00290F71"/>
    <w:rsid w:val="00291D8C"/>
    <w:rsid w:val="00292313"/>
    <w:rsid w:val="00293E9D"/>
    <w:rsid w:val="0029753F"/>
    <w:rsid w:val="002A16E6"/>
    <w:rsid w:val="002A4066"/>
    <w:rsid w:val="002A73A8"/>
    <w:rsid w:val="002A7A8D"/>
    <w:rsid w:val="002B239E"/>
    <w:rsid w:val="002B4C76"/>
    <w:rsid w:val="002B7436"/>
    <w:rsid w:val="002C2A5B"/>
    <w:rsid w:val="002C36CD"/>
    <w:rsid w:val="002C4A70"/>
    <w:rsid w:val="002C6A64"/>
    <w:rsid w:val="002C73BC"/>
    <w:rsid w:val="002D09BE"/>
    <w:rsid w:val="002D2330"/>
    <w:rsid w:val="002D6B1C"/>
    <w:rsid w:val="002E3EDC"/>
    <w:rsid w:val="002E5774"/>
    <w:rsid w:val="002E5B4A"/>
    <w:rsid w:val="002F259C"/>
    <w:rsid w:val="002F5BE5"/>
    <w:rsid w:val="002F699B"/>
    <w:rsid w:val="002F7A95"/>
    <w:rsid w:val="002F7ACD"/>
    <w:rsid w:val="00300351"/>
    <w:rsid w:val="00300B45"/>
    <w:rsid w:val="003011D0"/>
    <w:rsid w:val="003024FA"/>
    <w:rsid w:val="0030583D"/>
    <w:rsid w:val="00310E5A"/>
    <w:rsid w:val="003145CA"/>
    <w:rsid w:val="003163A1"/>
    <w:rsid w:val="00322FD4"/>
    <w:rsid w:val="00323165"/>
    <w:rsid w:val="00334BBC"/>
    <w:rsid w:val="00337959"/>
    <w:rsid w:val="0034465D"/>
    <w:rsid w:val="0035073E"/>
    <w:rsid w:val="00350AF2"/>
    <w:rsid w:val="00354532"/>
    <w:rsid w:val="00363A5E"/>
    <w:rsid w:val="003660D2"/>
    <w:rsid w:val="00366894"/>
    <w:rsid w:val="003673DC"/>
    <w:rsid w:val="00370884"/>
    <w:rsid w:val="00374DBA"/>
    <w:rsid w:val="0037733F"/>
    <w:rsid w:val="00383B04"/>
    <w:rsid w:val="00385EB6"/>
    <w:rsid w:val="003925D6"/>
    <w:rsid w:val="003A5A24"/>
    <w:rsid w:val="003B1CF1"/>
    <w:rsid w:val="003B6D21"/>
    <w:rsid w:val="003B7394"/>
    <w:rsid w:val="003C3BAE"/>
    <w:rsid w:val="003C60EE"/>
    <w:rsid w:val="003D0099"/>
    <w:rsid w:val="003D2537"/>
    <w:rsid w:val="003D6B24"/>
    <w:rsid w:val="003E1356"/>
    <w:rsid w:val="003E1541"/>
    <w:rsid w:val="003E2DDB"/>
    <w:rsid w:val="003E52FF"/>
    <w:rsid w:val="003F5413"/>
    <w:rsid w:val="004007EC"/>
    <w:rsid w:val="004011D7"/>
    <w:rsid w:val="0040572F"/>
    <w:rsid w:val="00406127"/>
    <w:rsid w:val="00414262"/>
    <w:rsid w:val="00416F19"/>
    <w:rsid w:val="00420063"/>
    <w:rsid w:val="00420924"/>
    <w:rsid w:val="004235F0"/>
    <w:rsid w:val="00427E87"/>
    <w:rsid w:val="0043036E"/>
    <w:rsid w:val="004361CD"/>
    <w:rsid w:val="004401F0"/>
    <w:rsid w:val="00441EB0"/>
    <w:rsid w:val="00442DB5"/>
    <w:rsid w:val="004522F2"/>
    <w:rsid w:val="0045312A"/>
    <w:rsid w:val="00453F99"/>
    <w:rsid w:val="004540BB"/>
    <w:rsid w:val="0045763C"/>
    <w:rsid w:val="00462966"/>
    <w:rsid w:val="004647A9"/>
    <w:rsid w:val="00464982"/>
    <w:rsid w:val="00470387"/>
    <w:rsid w:val="00471730"/>
    <w:rsid w:val="004717EA"/>
    <w:rsid w:val="004802F6"/>
    <w:rsid w:val="00482C44"/>
    <w:rsid w:val="0048622F"/>
    <w:rsid w:val="00487186"/>
    <w:rsid w:val="00487A5B"/>
    <w:rsid w:val="00494265"/>
    <w:rsid w:val="004A1EAD"/>
    <w:rsid w:val="004A5B43"/>
    <w:rsid w:val="004A5FE3"/>
    <w:rsid w:val="004B07FB"/>
    <w:rsid w:val="004B35AE"/>
    <w:rsid w:val="004B588E"/>
    <w:rsid w:val="004B6019"/>
    <w:rsid w:val="004C0178"/>
    <w:rsid w:val="004C25F4"/>
    <w:rsid w:val="004C3367"/>
    <w:rsid w:val="004D003D"/>
    <w:rsid w:val="004D4C96"/>
    <w:rsid w:val="004D7C63"/>
    <w:rsid w:val="004E2570"/>
    <w:rsid w:val="004E3E7E"/>
    <w:rsid w:val="004F3BBB"/>
    <w:rsid w:val="004F47F9"/>
    <w:rsid w:val="004F5904"/>
    <w:rsid w:val="0050656D"/>
    <w:rsid w:val="00506E4F"/>
    <w:rsid w:val="005077E1"/>
    <w:rsid w:val="0051015E"/>
    <w:rsid w:val="00521EAA"/>
    <w:rsid w:val="005267C5"/>
    <w:rsid w:val="00530DF3"/>
    <w:rsid w:val="00533DFE"/>
    <w:rsid w:val="00537228"/>
    <w:rsid w:val="005423D3"/>
    <w:rsid w:val="0056552A"/>
    <w:rsid w:val="00572905"/>
    <w:rsid w:val="00580466"/>
    <w:rsid w:val="00580C04"/>
    <w:rsid w:val="005901A2"/>
    <w:rsid w:val="005A503E"/>
    <w:rsid w:val="005A5970"/>
    <w:rsid w:val="005C2584"/>
    <w:rsid w:val="005C4EBB"/>
    <w:rsid w:val="005C6B1B"/>
    <w:rsid w:val="005C6C8D"/>
    <w:rsid w:val="005C7A68"/>
    <w:rsid w:val="005D195D"/>
    <w:rsid w:val="005D4E57"/>
    <w:rsid w:val="005E24B3"/>
    <w:rsid w:val="005E5D78"/>
    <w:rsid w:val="005F208B"/>
    <w:rsid w:val="005F2951"/>
    <w:rsid w:val="005F4460"/>
    <w:rsid w:val="005F5B1F"/>
    <w:rsid w:val="00603987"/>
    <w:rsid w:val="00603FDA"/>
    <w:rsid w:val="0060415B"/>
    <w:rsid w:val="006179C5"/>
    <w:rsid w:val="00621CED"/>
    <w:rsid w:val="0062394D"/>
    <w:rsid w:val="0062774A"/>
    <w:rsid w:val="00631FD4"/>
    <w:rsid w:val="00633B03"/>
    <w:rsid w:val="00643DC5"/>
    <w:rsid w:val="00647360"/>
    <w:rsid w:val="00647B62"/>
    <w:rsid w:val="006518EB"/>
    <w:rsid w:val="006520B4"/>
    <w:rsid w:val="00656DE3"/>
    <w:rsid w:val="00657EC1"/>
    <w:rsid w:val="00672091"/>
    <w:rsid w:val="00674E8A"/>
    <w:rsid w:val="00681BEE"/>
    <w:rsid w:val="006823C1"/>
    <w:rsid w:val="0068268F"/>
    <w:rsid w:val="0068400F"/>
    <w:rsid w:val="00685CE4"/>
    <w:rsid w:val="00690D5E"/>
    <w:rsid w:val="006934EE"/>
    <w:rsid w:val="006A2680"/>
    <w:rsid w:val="006A3E24"/>
    <w:rsid w:val="006A4AB1"/>
    <w:rsid w:val="006B0ECD"/>
    <w:rsid w:val="006B2604"/>
    <w:rsid w:val="006B3642"/>
    <w:rsid w:val="006B6F03"/>
    <w:rsid w:val="006C0957"/>
    <w:rsid w:val="006C5CAE"/>
    <w:rsid w:val="006C5F3A"/>
    <w:rsid w:val="006D2636"/>
    <w:rsid w:val="006D3324"/>
    <w:rsid w:val="006D423F"/>
    <w:rsid w:val="006D4E3A"/>
    <w:rsid w:val="006D5682"/>
    <w:rsid w:val="006D6651"/>
    <w:rsid w:val="006E18C9"/>
    <w:rsid w:val="006F36B1"/>
    <w:rsid w:val="00700DAE"/>
    <w:rsid w:val="00701739"/>
    <w:rsid w:val="007029F0"/>
    <w:rsid w:val="00702E30"/>
    <w:rsid w:val="00702F16"/>
    <w:rsid w:val="00703664"/>
    <w:rsid w:val="00703BF0"/>
    <w:rsid w:val="00706BC7"/>
    <w:rsid w:val="00707882"/>
    <w:rsid w:val="00712B41"/>
    <w:rsid w:val="00713619"/>
    <w:rsid w:val="00716EF3"/>
    <w:rsid w:val="007217DA"/>
    <w:rsid w:val="0072290F"/>
    <w:rsid w:val="0072472E"/>
    <w:rsid w:val="00724AA8"/>
    <w:rsid w:val="00725431"/>
    <w:rsid w:val="007311F7"/>
    <w:rsid w:val="00736482"/>
    <w:rsid w:val="00737366"/>
    <w:rsid w:val="007403DB"/>
    <w:rsid w:val="00745ACE"/>
    <w:rsid w:val="00745E5A"/>
    <w:rsid w:val="007503EB"/>
    <w:rsid w:val="00752825"/>
    <w:rsid w:val="00752AB3"/>
    <w:rsid w:val="007624EC"/>
    <w:rsid w:val="00766B7E"/>
    <w:rsid w:val="0077114A"/>
    <w:rsid w:val="007732C8"/>
    <w:rsid w:val="00781C4B"/>
    <w:rsid w:val="00783E17"/>
    <w:rsid w:val="00786590"/>
    <w:rsid w:val="007875C0"/>
    <w:rsid w:val="0079247E"/>
    <w:rsid w:val="0079799E"/>
    <w:rsid w:val="007A09E7"/>
    <w:rsid w:val="007A1DCF"/>
    <w:rsid w:val="007A4B30"/>
    <w:rsid w:val="007A56E0"/>
    <w:rsid w:val="007B1A22"/>
    <w:rsid w:val="007B2914"/>
    <w:rsid w:val="007B49F3"/>
    <w:rsid w:val="007B7702"/>
    <w:rsid w:val="007C38C9"/>
    <w:rsid w:val="007C5CCD"/>
    <w:rsid w:val="007C655D"/>
    <w:rsid w:val="007D2FBC"/>
    <w:rsid w:val="007D79E9"/>
    <w:rsid w:val="007E25AA"/>
    <w:rsid w:val="007F0A89"/>
    <w:rsid w:val="007F1695"/>
    <w:rsid w:val="008018F5"/>
    <w:rsid w:val="00803650"/>
    <w:rsid w:val="00806EA3"/>
    <w:rsid w:val="00810830"/>
    <w:rsid w:val="00820079"/>
    <w:rsid w:val="0082262A"/>
    <w:rsid w:val="008248A9"/>
    <w:rsid w:val="008248DC"/>
    <w:rsid w:val="00825372"/>
    <w:rsid w:val="008303A3"/>
    <w:rsid w:val="00833C96"/>
    <w:rsid w:val="008428EF"/>
    <w:rsid w:val="00842F6E"/>
    <w:rsid w:val="00844D62"/>
    <w:rsid w:val="0084798A"/>
    <w:rsid w:val="00853B58"/>
    <w:rsid w:val="00856A08"/>
    <w:rsid w:val="00856EFE"/>
    <w:rsid w:val="008604E5"/>
    <w:rsid w:val="00862ADC"/>
    <w:rsid w:val="008728A5"/>
    <w:rsid w:val="00872BD6"/>
    <w:rsid w:val="00873B63"/>
    <w:rsid w:val="00874C30"/>
    <w:rsid w:val="00877B34"/>
    <w:rsid w:val="00877C9A"/>
    <w:rsid w:val="00881E51"/>
    <w:rsid w:val="00882359"/>
    <w:rsid w:val="00895F23"/>
    <w:rsid w:val="008963DA"/>
    <w:rsid w:val="008A02E1"/>
    <w:rsid w:val="008A4F60"/>
    <w:rsid w:val="008A5A96"/>
    <w:rsid w:val="008B4463"/>
    <w:rsid w:val="008B5904"/>
    <w:rsid w:val="008C58CF"/>
    <w:rsid w:val="008C7436"/>
    <w:rsid w:val="008D5815"/>
    <w:rsid w:val="008D6B31"/>
    <w:rsid w:val="008E0D3B"/>
    <w:rsid w:val="008E160F"/>
    <w:rsid w:val="008E1B75"/>
    <w:rsid w:val="008E2EF9"/>
    <w:rsid w:val="008E3227"/>
    <w:rsid w:val="008E469F"/>
    <w:rsid w:val="008E70E4"/>
    <w:rsid w:val="008F5100"/>
    <w:rsid w:val="008F6BCE"/>
    <w:rsid w:val="00900BF1"/>
    <w:rsid w:val="00902038"/>
    <w:rsid w:val="00903B12"/>
    <w:rsid w:val="0091123B"/>
    <w:rsid w:val="00912813"/>
    <w:rsid w:val="00913211"/>
    <w:rsid w:val="00913CCE"/>
    <w:rsid w:val="009200E0"/>
    <w:rsid w:val="00920FE7"/>
    <w:rsid w:val="009231F1"/>
    <w:rsid w:val="0093061C"/>
    <w:rsid w:val="0093477E"/>
    <w:rsid w:val="00941A2B"/>
    <w:rsid w:val="00945D40"/>
    <w:rsid w:val="00946771"/>
    <w:rsid w:val="00947806"/>
    <w:rsid w:val="009573BA"/>
    <w:rsid w:val="00962DE2"/>
    <w:rsid w:val="00973A2B"/>
    <w:rsid w:val="00974956"/>
    <w:rsid w:val="00975560"/>
    <w:rsid w:val="00980F7E"/>
    <w:rsid w:val="00983122"/>
    <w:rsid w:val="00985FC8"/>
    <w:rsid w:val="009877C1"/>
    <w:rsid w:val="0099550D"/>
    <w:rsid w:val="009B1010"/>
    <w:rsid w:val="009B4B15"/>
    <w:rsid w:val="009B772A"/>
    <w:rsid w:val="009C4A66"/>
    <w:rsid w:val="009C539F"/>
    <w:rsid w:val="009C65E4"/>
    <w:rsid w:val="009C66FE"/>
    <w:rsid w:val="009D69C9"/>
    <w:rsid w:val="009D6CD3"/>
    <w:rsid w:val="009E7C7C"/>
    <w:rsid w:val="009F3DC8"/>
    <w:rsid w:val="00A035D6"/>
    <w:rsid w:val="00A0653B"/>
    <w:rsid w:val="00A0753B"/>
    <w:rsid w:val="00A11A90"/>
    <w:rsid w:val="00A12680"/>
    <w:rsid w:val="00A12B57"/>
    <w:rsid w:val="00A16836"/>
    <w:rsid w:val="00A168D7"/>
    <w:rsid w:val="00A17F89"/>
    <w:rsid w:val="00A26334"/>
    <w:rsid w:val="00A304B7"/>
    <w:rsid w:val="00A3447B"/>
    <w:rsid w:val="00A34EC6"/>
    <w:rsid w:val="00A42BD2"/>
    <w:rsid w:val="00A44CCF"/>
    <w:rsid w:val="00A46C42"/>
    <w:rsid w:val="00A50FD6"/>
    <w:rsid w:val="00A560EA"/>
    <w:rsid w:val="00A56AF8"/>
    <w:rsid w:val="00A6570D"/>
    <w:rsid w:val="00A712B5"/>
    <w:rsid w:val="00A717AC"/>
    <w:rsid w:val="00A84C96"/>
    <w:rsid w:val="00A84D27"/>
    <w:rsid w:val="00A84E33"/>
    <w:rsid w:val="00A86B81"/>
    <w:rsid w:val="00A9066A"/>
    <w:rsid w:val="00A91E28"/>
    <w:rsid w:val="00A9741F"/>
    <w:rsid w:val="00A97784"/>
    <w:rsid w:val="00AA7559"/>
    <w:rsid w:val="00AA7D5E"/>
    <w:rsid w:val="00AB4645"/>
    <w:rsid w:val="00AC0171"/>
    <w:rsid w:val="00AC32DD"/>
    <w:rsid w:val="00AC4A95"/>
    <w:rsid w:val="00AC72CA"/>
    <w:rsid w:val="00AC7613"/>
    <w:rsid w:val="00AE4057"/>
    <w:rsid w:val="00AE5379"/>
    <w:rsid w:val="00AE69B1"/>
    <w:rsid w:val="00AE6AAB"/>
    <w:rsid w:val="00AF1ABF"/>
    <w:rsid w:val="00AF45BF"/>
    <w:rsid w:val="00AF7A3B"/>
    <w:rsid w:val="00B016B8"/>
    <w:rsid w:val="00B019DB"/>
    <w:rsid w:val="00B05936"/>
    <w:rsid w:val="00B05AD4"/>
    <w:rsid w:val="00B05AE2"/>
    <w:rsid w:val="00B1221D"/>
    <w:rsid w:val="00B139AB"/>
    <w:rsid w:val="00B2137A"/>
    <w:rsid w:val="00B24CB5"/>
    <w:rsid w:val="00B27F10"/>
    <w:rsid w:val="00B311E9"/>
    <w:rsid w:val="00B32518"/>
    <w:rsid w:val="00B32EEB"/>
    <w:rsid w:val="00B43679"/>
    <w:rsid w:val="00B45BAE"/>
    <w:rsid w:val="00B5048E"/>
    <w:rsid w:val="00B55F44"/>
    <w:rsid w:val="00B625DE"/>
    <w:rsid w:val="00B63415"/>
    <w:rsid w:val="00B64296"/>
    <w:rsid w:val="00B73FBC"/>
    <w:rsid w:val="00B75893"/>
    <w:rsid w:val="00B76C0E"/>
    <w:rsid w:val="00B82305"/>
    <w:rsid w:val="00B84173"/>
    <w:rsid w:val="00B86285"/>
    <w:rsid w:val="00B9042E"/>
    <w:rsid w:val="00B92D5C"/>
    <w:rsid w:val="00B947BC"/>
    <w:rsid w:val="00B964F4"/>
    <w:rsid w:val="00BA749B"/>
    <w:rsid w:val="00BB1E15"/>
    <w:rsid w:val="00BB528C"/>
    <w:rsid w:val="00BB6BEF"/>
    <w:rsid w:val="00BB7BF9"/>
    <w:rsid w:val="00BC0A08"/>
    <w:rsid w:val="00BC1A1F"/>
    <w:rsid w:val="00BD1C78"/>
    <w:rsid w:val="00BD68F9"/>
    <w:rsid w:val="00BD7929"/>
    <w:rsid w:val="00BD7C4B"/>
    <w:rsid w:val="00BE397C"/>
    <w:rsid w:val="00BF20D6"/>
    <w:rsid w:val="00BF6F1B"/>
    <w:rsid w:val="00C02684"/>
    <w:rsid w:val="00C02C57"/>
    <w:rsid w:val="00C03C56"/>
    <w:rsid w:val="00C04024"/>
    <w:rsid w:val="00C047CD"/>
    <w:rsid w:val="00C115B8"/>
    <w:rsid w:val="00C1348F"/>
    <w:rsid w:val="00C144BE"/>
    <w:rsid w:val="00C16B48"/>
    <w:rsid w:val="00C20AAA"/>
    <w:rsid w:val="00C2331D"/>
    <w:rsid w:val="00C23726"/>
    <w:rsid w:val="00C23807"/>
    <w:rsid w:val="00C23FEE"/>
    <w:rsid w:val="00C244AE"/>
    <w:rsid w:val="00C31575"/>
    <w:rsid w:val="00C33235"/>
    <w:rsid w:val="00C4021D"/>
    <w:rsid w:val="00C459EB"/>
    <w:rsid w:val="00C53353"/>
    <w:rsid w:val="00C5461D"/>
    <w:rsid w:val="00C55409"/>
    <w:rsid w:val="00C567F3"/>
    <w:rsid w:val="00C57FE0"/>
    <w:rsid w:val="00C6077A"/>
    <w:rsid w:val="00C6725E"/>
    <w:rsid w:val="00C73EFB"/>
    <w:rsid w:val="00C752FE"/>
    <w:rsid w:val="00C75F5C"/>
    <w:rsid w:val="00C8043C"/>
    <w:rsid w:val="00C832F5"/>
    <w:rsid w:val="00C84579"/>
    <w:rsid w:val="00C907DF"/>
    <w:rsid w:val="00C9191D"/>
    <w:rsid w:val="00C92FA3"/>
    <w:rsid w:val="00CA1AEB"/>
    <w:rsid w:val="00CA2647"/>
    <w:rsid w:val="00CA2B8D"/>
    <w:rsid w:val="00CA60CF"/>
    <w:rsid w:val="00CB1BE6"/>
    <w:rsid w:val="00CB57CD"/>
    <w:rsid w:val="00CC06CA"/>
    <w:rsid w:val="00CD290D"/>
    <w:rsid w:val="00CD2C63"/>
    <w:rsid w:val="00CD356A"/>
    <w:rsid w:val="00CD3732"/>
    <w:rsid w:val="00CD4DBD"/>
    <w:rsid w:val="00CD5240"/>
    <w:rsid w:val="00CD52B3"/>
    <w:rsid w:val="00CD611F"/>
    <w:rsid w:val="00CE1B7A"/>
    <w:rsid w:val="00CE47F8"/>
    <w:rsid w:val="00CE6500"/>
    <w:rsid w:val="00CE6F34"/>
    <w:rsid w:val="00CF5172"/>
    <w:rsid w:val="00D015E4"/>
    <w:rsid w:val="00D029A4"/>
    <w:rsid w:val="00D15E01"/>
    <w:rsid w:val="00D16005"/>
    <w:rsid w:val="00D17CDB"/>
    <w:rsid w:val="00D25015"/>
    <w:rsid w:val="00D26BE2"/>
    <w:rsid w:val="00D26DD0"/>
    <w:rsid w:val="00D30135"/>
    <w:rsid w:val="00D3473D"/>
    <w:rsid w:val="00D34B4F"/>
    <w:rsid w:val="00D34C1D"/>
    <w:rsid w:val="00D405E3"/>
    <w:rsid w:val="00D413C7"/>
    <w:rsid w:val="00D41C4E"/>
    <w:rsid w:val="00D444A8"/>
    <w:rsid w:val="00D4696A"/>
    <w:rsid w:val="00D527AE"/>
    <w:rsid w:val="00D53A25"/>
    <w:rsid w:val="00D567FF"/>
    <w:rsid w:val="00D579A7"/>
    <w:rsid w:val="00D57AB9"/>
    <w:rsid w:val="00D61783"/>
    <w:rsid w:val="00D623E2"/>
    <w:rsid w:val="00D66417"/>
    <w:rsid w:val="00D702CB"/>
    <w:rsid w:val="00D71DBA"/>
    <w:rsid w:val="00D72015"/>
    <w:rsid w:val="00D8115E"/>
    <w:rsid w:val="00D842ED"/>
    <w:rsid w:val="00D84EDC"/>
    <w:rsid w:val="00D8568D"/>
    <w:rsid w:val="00D86D8C"/>
    <w:rsid w:val="00D87391"/>
    <w:rsid w:val="00D930F6"/>
    <w:rsid w:val="00DA1D98"/>
    <w:rsid w:val="00DA2C8F"/>
    <w:rsid w:val="00DA4706"/>
    <w:rsid w:val="00DA4A15"/>
    <w:rsid w:val="00DA7438"/>
    <w:rsid w:val="00DB5438"/>
    <w:rsid w:val="00DC06FF"/>
    <w:rsid w:val="00DC2B04"/>
    <w:rsid w:val="00DC3EBD"/>
    <w:rsid w:val="00DC40E3"/>
    <w:rsid w:val="00DC45E1"/>
    <w:rsid w:val="00DC5BF3"/>
    <w:rsid w:val="00DD0785"/>
    <w:rsid w:val="00DD6A4D"/>
    <w:rsid w:val="00DE2B10"/>
    <w:rsid w:val="00DF17BE"/>
    <w:rsid w:val="00DF3263"/>
    <w:rsid w:val="00DF4E8E"/>
    <w:rsid w:val="00DF615C"/>
    <w:rsid w:val="00DF7B6E"/>
    <w:rsid w:val="00E024D6"/>
    <w:rsid w:val="00E035E1"/>
    <w:rsid w:val="00E0540A"/>
    <w:rsid w:val="00E069F1"/>
    <w:rsid w:val="00E07091"/>
    <w:rsid w:val="00E07498"/>
    <w:rsid w:val="00E128C7"/>
    <w:rsid w:val="00E13B6F"/>
    <w:rsid w:val="00E14AC3"/>
    <w:rsid w:val="00E22F90"/>
    <w:rsid w:val="00E23515"/>
    <w:rsid w:val="00E25A29"/>
    <w:rsid w:val="00E33710"/>
    <w:rsid w:val="00E351A5"/>
    <w:rsid w:val="00E40839"/>
    <w:rsid w:val="00E47BB2"/>
    <w:rsid w:val="00E5033F"/>
    <w:rsid w:val="00E6196B"/>
    <w:rsid w:val="00E62CEA"/>
    <w:rsid w:val="00E71A72"/>
    <w:rsid w:val="00E72157"/>
    <w:rsid w:val="00E737A5"/>
    <w:rsid w:val="00E7509A"/>
    <w:rsid w:val="00E7528B"/>
    <w:rsid w:val="00E76342"/>
    <w:rsid w:val="00E76FBD"/>
    <w:rsid w:val="00E81D8D"/>
    <w:rsid w:val="00E82792"/>
    <w:rsid w:val="00E95FE7"/>
    <w:rsid w:val="00EB47E2"/>
    <w:rsid w:val="00EB7D27"/>
    <w:rsid w:val="00EC45A9"/>
    <w:rsid w:val="00EC78D1"/>
    <w:rsid w:val="00EC7E58"/>
    <w:rsid w:val="00ED0992"/>
    <w:rsid w:val="00ED7FB3"/>
    <w:rsid w:val="00EE01A0"/>
    <w:rsid w:val="00EE4CAA"/>
    <w:rsid w:val="00EE5EB6"/>
    <w:rsid w:val="00EE780D"/>
    <w:rsid w:val="00EF0195"/>
    <w:rsid w:val="00EF1E4A"/>
    <w:rsid w:val="00EF2469"/>
    <w:rsid w:val="00EF3CD2"/>
    <w:rsid w:val="00EF5A1F"/>
    <w:rsid w:val="00EF6AE5"/>
    <w:rsid w:val="00F142AD"/>
    <w:rsid w:val="00F144CA"/>
    <w:rsid w:val="00F16E57"/>
    <w:rsid w:val="00F21D83"/>
    <w:rsid w:val="00F21F0A"/>
    <w:rsid w:val="00F22523"/>
    <w:rsid w:val="00F2460A"/>
    <w:rsid w:val="00F3290D"/>
    <w:rsid w:val="00F36355"/>
    <w:rsid w:val="00F4091E"/>
    <w:rsid w:val="00F41022"/>
    <w:rsid w:val="00F41C6D"/>
    <w:rsid w:val="00F44275"/>
    <w:rsid w:val="00F45F43"/>
    <w:rsid w:val="00F46956"/>
    <w:rsid w:val="00F472CC"/>
    <w:rsid w:val="00F501BF"/>
    <w:rsid w:val="00F5265B"/>
    <w:rsid w:val="00F55C4F"/>
    <w:rsid w:val="00F570C0"/>
    <w:rsid w:val="00F61695"/>
    <w:rsid w:val="00F61C5E"/>
    <w:rsid w:val="00F65C51"/>
    <w:rsid w:val="00F726DE"/>
    <w:rsid w:val="00F7412C"/>
    <w:rsid w:val="00F76EA3"/>
    <w:rsid w:val="00F77F6A"/>
    <w:rsid w:val="00F86946"/>
    <w:rsid w:val="00F96B9E"/>
    <w:rsid w:val="00FA202F"/>
    <w:rsid w:val="00FB1B8A"/>
    <w:rsid w:val="00FC2EA2"/>
    <w:rsid w:val="00FC5FB5"/>
    <w:rsid w:val="00FD2305"/>
    <w:rsid w:val="00FE42F0"/>
    <w:rsid w:val="00FE644A"/>
    <w:rsid w:val="00FF1006"/>
    <w:rsid w:val="00FF2030"/>
    <w:rsid w:val="00FF22C0"/>
    <w:rsid w:val="00FF497B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semiHidden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4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5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semiHidden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4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5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User</cp:lastModifiedBy>
  <cp:revision>2</cp:revision>
  <cp:lastPrinted>2020-03-31T07:48:00Z</cp:lastPrinted>
  <dcterms:created xsi:type="dcterms:W3CDTF">2020-04-01T04:20:00Z</dcterms:created>
  <dcterms:modified xsi:type="dcterms:W3CDTF">2020-04-01T04:20:00Z</dcterms:modified>
</cp:coreProperties>
</file>